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4552F" w14:textId="77777777" w:rsidR="00292A6F" w:rsidRDefault="00C01337">
      <w:pPr>
        <w:pStyle w:val="Titre"/>
        <w:ind w:left="284"/>
        <w:rPr>
          <w:sz w:val="48"/>
        </w:rPr>
      </w:pPr>
      <w:r>
        <w:rPr>
          <w:noProof/>
          <w:sz w:val="48"/>
        </w:rPr>
        <w:drawing>
          <wp:anchor distT="0" distB="1905" distL="114300" distR="114300" simplePos="0" relativeHeight="7" behindDoc="0" locked="0" layoutInCell="1" allowOverlap="1" wp14:anchorId="5FC2AEB4" wp14:editId="4AB51E5C">
            <wp:simplePos x="0" y="0"/>
            <wp:positionH relativeFrom="column">
              <wp:posOffset>5875020</wp:posOffset>
            </wp:positionH>
            <wp:positionV relativeFrom="paragraph">
              <wp:posOffset>-341630</wp:posOffset>
            </wp:positionV>
            <wp:extent cx="509905" cy="353695"/>
            <wp:effectExtent l="0" t="0" r="0" b="0"/>
            <wp:wrapNone/>
            <wp:docPr id="1" name="Image 1" descr="logoURGI_422X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URGI_422X295.png"/>
                    <pic:cNvPicPr>
                      <a:picLocks noChangeAspect="1" noChangeArrowheads="1"/>
                    </pic:cNvPicPr>
                  </pic:nvPicPr>
                  <pic:blipFill>
                    <a:blip r:embed="rId11"/>
                    <a:stretch>
                      <a:fillRect/>
                    </a:stretch>
                  </pic:blipFill>
                  <pic:spPr bwMode="auto">
                    <a:xfrm>
                      <a:off x="0" y="0"/>
                      <a:ext cx="509905" cy="353695"/>
                    </a:xfrm>
                    <a:prstGeom prst="rect">
                      <a:avLst/>
                    </a:prstGeom>
                  </pic:spPr>
                </pic:pic>
              </a:graphicData>
            </a:graphic>
          </wp:anchor>
        </w:drawing>
      </w:r>
      <w:r>
        <w:rPr>
          <w:noProof/>
          <w:sz w:val="48"/>
        </w:rPr>
        <w:drawing>
          <wp:anchor distT="0" distB="0" distL="114300" distR="116840" simplePos="0" relativeHeight="8" behindDoc="0" locked="0" layoutInCell="1" allowOverlap="1" wp14:anchorId="215A89A3" wp14:editId="295F005E">
            <wp:simplePos x="0" y="0"/>
            <wp:positionH relativeFrom="column">
              <wp:posOffset>-292100</wp:posOffset>
            </wp:positionH>
            <wp:positionV relativeFrom="paragraph">
              <wp:posOffset>-255270</wp:posOffset>
            </wp:positionV>
            <wp:extent cx="963295" cy="254635"/>
            <wp:effectExtent l="0" t="0" r="0" b="0"/>
            <wp:wrapNone/>
            <wp:docPr id="2" name="Image 3" descr="/var/folders/lc/2v44n8hs5bz7w373nkm41mtc0000gn/T/com.microsoft.Word/Content.MSO/159BE23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descr="/var/folders/lc/2v44n8hs5bz7w373nkm41mtc0000gn/T/com.microsoft.Word/Content.MSO/159BE23D.tmp"/>
                    <pic:cNvPicPr>
                      <a:picLocks noChangeAspect="1" noChangeArrowheads="1"/>
                    </pic:cNvPicPr>
                  </pic:nvPicPr>
                  <pic:blipFill>
                    <a:blip r:embed="rId12"/>
                    <a:stretch>
                      <a:fillRect/>
                    </a:stretch>
                  </pic:blipFill>
                  <pic:spPr bwMode="auto">
                    <a:xfrm>
                      <a:off x="0" y="0"/>
                      <a:ext cx="963295" cy="254635"/>
                    </a:xfrm>
                    <a:prstGeom prst="rect">
                      <a:avLst/>
                    </a:prstGeom>
                  </pic:spPr>
                </pic:pic>
              </a:graphicData>
            </a:graphic>
          </wp:anchor>
        </w:drawing>
      </w:r>
    </w:p>
    <w:p w14:paraId="4ED4D499" w14:textId="77777777" w:rsidR="00292A6F" w:rsidRDefault="00C01337">
      <w:pPr>
        <w:pStyle w:val="Titre"/>
        <w:jc w:val="center"/>
        <w:rPr>
          <w:sz w:val="48"/>
        </w:rPr>
      </w:pPr>
      <w:r>
        <w:rPr>
          <w:sz w:val="48"/>
        </w:rPr>
        <w:t xml:space="preserve">Offre de service </w:t>
      </w:r>
    </w:p>
    <w:p w14:paraId="55ECDA55" w14:textId="77777777" w:rsidR="00292A6F" w:rsidRDefault="00C01337">
      <w:pPr>
        <w:pStyle w:val="Titre"/>
        <w:jc w:val="center"/>
      </w:pPr>
      <w:r>
        <w:rPr>
          <w:sz w:val="36"/>
        </w:rPr>
        <w:t xml:space="preserve">Plateforme de </w:t>
      </w:r>
      <w:proofErr w:type="spellStart"/>
      <w:r w:rsidR="00904AE6">
        <w:rPr>
          <w:sz w:val="36"/>
        </w:rPr>
        <w:t>b</w:t>
      </w:r>
      <w:r>
        <w:rPr>
          <w:sz w:val="36"/>
        </w:rPr>
        <w:t>ioinformatique</w:t>
      </w:r>
      <w:proofErr w:type="spellEnd"/>
      <w:r>
        <w:rPr>
          <w:sz w:val="36"/>
        </w:rPr>
        <w:t xml:space="preserve"> des plantes (</w:t>
      </w:r>
      <w:proofErr w:type="spellStart"/>
      <w:r>
        <w:rPr>
          <w:sz w:val="36"/>
        </w:rPr>
        <w:t>PlantBio</w:t>
      </w:r>
      <w:r w:rsidR="002814D8">
        <w:rPr>
          <w:sz w:val="36"/>
        </w:rPr>
        <w:t>i</w:t>
      </w:r>
      <w:r>
        <w:rPr>
          <w:sz w:val="36"/>
        </w:rPr>
        <w:t>nfoPF</w:t>
      </w:r>
      <w:proofErr w:type="spellEnd"/>
      <w:r>
        <w:rPr>
          <w:sz w:val="36"/>
        </w:rPr>
        <w:t>)</w:t>
      </w:r>
    </w:p>
    <w:p w14:paraId="7A80C62B" w14:textId="77777777" w:rsidR="00292A6F" w:rsidRDefault="00C9450C">
      <w:pPr>
        <w:pStyle w:val="Titre"/>
        <w:jc w:val="center"/>
        <w:rPr>
          <w:sz w:val="48"/>
        </w:rPr>
      </w:pPr>
      <w:r>
        <w:rPr>
          <w:sz w:val="48"/>
        </w:rPr>
        <w:t>VRE</w:t>
      </w:r>
    </w:p>
    <w:p w14:paraId="393F50EA" w14:textId="77777777" w:rsidR="00292A6F" w:rsidRDefault="00C01337">
      <w:pPr>
        <w:pStyle w:val="Titre"/>
        <w:jc w:val="center"/>
        <w:rPr>
          <w:sz w:val="36"/>
        </w:rPr>
      </w:pPr>
      <w:r>
        <w:rPr>
          <w:sz w:val="36"/>
        </w:rPr>
        <w:t>(Machine virtuelle</w:t>
      </w:r>
      <w:r w:rsidR="00EE1366">
        <w:rPr>
          <w:sz w:val="36"/>
        </w:rPr>
        <w:t xml:space="preserve"> </w:t>
      </w:r>
      <w:r w:rsidR="00C9450C">
        <w:rPr>
          <w:sz w:val="36"/>
        </w:rPr>
        <w:t>pour l’annotation des éléments transposables dans les génomes</w:t>
      </w:r>
      <w:r>
        <w:rPr>
          <w:sz w:val="36"/>
        </w:rPr>
        <w:t xml:space="preserve">) </w:t>
      </w:r>
    </w:p>
    <w:p w14:paraId="4D0FED0F" w14:textId="7AA11687" w:rsidR="00292A6F" w:rsidRDefault="00C01337">
      <w:pPr>
        <w:pStyle w:val="Corpsdetexte"/>
        <w:ind w:left="6372" w:firstLine="708"/>
        <w:rPr>
          <w:lang w:eastAsia="fr-FR"/>
        </w:rPr>
      </w:pPr>
      <w:r>
        <w:rPr>
          <w:lang w:eastAsia="fr-FR"/>
        </w:rPr>
        <w:t xml:space="preserve">Version du </w:t>
      </w:r>
      <w:r w:rsidR="00371203">
        <w:rPr>
          <w:lang w:eastAsia="fr-FR"/>
        </w:rPr>
        <w:t>04</w:t>
      </w:r>
      <w:r>
        <w:rPr>
          <w:lang w:eastAsia="fr-FR"/>
        </w:rPr>
        <w:t>/</w:t>
      </w:r>
      <w:r w:rsidR="00371203">
        <w:rPr>
          <w:lang w:eastAsia="fr-FR"/>
        </w:rPr>
        <w:t>1</w:t>
      </w:r>
      <w:r w:rsidR="000576F4">
        <w:rPr>
          <w:lang w:eastAsia="fr-FR"/>
        </w:rPr>
        <w:t>1</w:t>
      </w:r>
      <w:r>
        <w:rPr>
          <w:lang w:eastAsia="fr-FR"/>
        </w:rPr>
        <w:t>/202</w:t>
      </w:r>
      <w:r w:rsidR="000576F4">
        <w:rPr>
          <w:lang w:eastAsia="fr-FR"/>
        </w:rPr>
        <w:t>4</w:t>
      </w:r>
    </w:p>
    <w:p w14:paraId="7706404C" w14:textId="77777777" w:rsidR="00292A6F" w:rsidRDefault="00C01337">
      <w:pPr>
        <w:rPr>
          <w:sz w:val="28"/>
          <w:szCs w:val="28"/>
        </w:rPr>
      </w:pPr>
      <w:r>
        <w:rPr>
          <w:rFonts w:eastAsiaTheme="majorEastAsia" w:cstheme="majorBidi"/>
          <w:color w:val="365F91" w:themeColor="accent1" w:themeShade="BF"/>
          <w:sz w:val="28"/>
          <w:szCs w:val="28"/>
          <w:lang w:eastAsia="fr-FR"/>
        </w:rPr>
        <w:t>Périmètre de l’offre</w:t>
      </w:r>
    </w:p>
    <w:p w14:paraId="45DD9A5F" w14:textId="238CBB86" w:rsidR="00292A6F" w:rsidRDefault="00C01337">
      <w:pPr>
        <w:rPr>
          <w:szCs w:val="22"/>
        </w:rPr>
      </w:pPr>
      <w:r>
        <w:t xml:space="preserve">La plateforme de </w:t>
      </w:r>
      <w:proofErr w:type="spellStart"/>
      <w:r w:rsidR="00FC46FE">
        <w:t>b</w:t>
      </w:r>
      <w:r>
        <w:t>ioinformatique</w:t>
      </w:r>
      <w:proofErr w:type="spellEnd"/>
      <w:r>
        <w:t xml:space="preserve"> des </w:t>
      </w:r>
      <w:r w:rsidR="00FC46FE">
        <w:t>p</w:t>
      </w:r>
      <w:r>
        <w:t>lantes met à disposition du personnel des unités de recherche</w:t>
      </w:r>
      <w:r w:rsidR="00F478DF">
        <w:t xml:space="preserve"> des ressources</w:t>
      </w:r>
      <w:r w:rsidR="00EE1366">
        <w:t xml:space="preserve"> pour l’annotation des éléments transposables dans les génomes</w:t>
      </w:r>
      <w:r>
        <w:t>. Ce</w:t>
      </w:r>
      <w:r w:rsidR="00F478DF">
        <w:t>lles</w:t>
      </w:r>
      <w:r>
        <w:t>-ci sont déployé</w:t>
      </w:r>
      <w:r w:rsidR="00F478DF">
        <w:t>e</w:t>
      </w:r>
      <w:r>
        <w:t xml:space="preserve">s sous forme de « Virtual </w:t>
      </w:r>
      <w:proofErr w:type="spellStart"/>
      <w:r>
        <w:t>Research</w:t>
      </w:r>
      <w:proofErr w:type="spellEnd"/>
      <w:r>
        <w:t xml:space="preserve"> </w:t>
      </w:r>
      <w:proofErr w:type="spellStart"/>
      <w:r>
        <w:t>Environment</w:t>
      </w:r>
      <w:proofErr w:type="spellEnd"/>
      <w:r>
        <w:t xml:space="preserve"> » (VRE) </w:t>
      </w:r>
      <w:r w:rsidR="00EE1366">
        <w:t xml:space="preserve">au sein de </w:t>
      </w:r>
      <w:r w:rsidR="00A42790">
        <w:t>son infrastructure virtualisée</w:t>
      </w:r>
      <w:r>
        <w:t xml:space="preserve">. </w:t>
      </w:r>
      <w:r>
        <w:rPr>
          <w:szCs w:val="22"/>
        </w:rPr>
        <w:t xml:space="preserve">Le package </w:t>
      </w:r>
      <w:hyperlink r:id="rId13" w:history="1">
        <w:r w:rsidRPr="00992D1F">
          <w:rPr>
            <w:rStyle w:val="Lienhypertexte"/>
            <w:szCs w:val="22"/>
          </w:rPr>
          <w:t>REPET</w:t>
        </w:r>
      </w:hyperlink>
      <w:r>
        <w:rPr>
          <w:szCs w:val="22"/>
        </w:rPr>
        <w:t xml:space="preserve"> pour la détection et l’annotation des </w:t>
      </w:r>
      <w:r w:rsidR="005E7B77">
        <w:rPr>
          <w:szCs w:val="22"/>
        </w:rPr>
        <w:t>é</w:t>
      </w:r>
      <w:r>
        <w:rPr>
          <w:szCs w:val="22"/>
        </w:rPr>
        <w:t xml:space="preserve">léments </w:t>
      </w:r>
      <w:r w:rsidR="005E7B77">
        <w:rPr>
          <w:szCs w:val="22"/>
        </w:rPr>
        <w:t>t</w:t>
      </w:r>
      <w:r>
        <w:rPr>
          <w:szCs w:val="22"/>
        </w:rPr>
        <w:t xml:space="preserve">ransposables dans un génome, ainsi que ses dépendances sont </w:t>
      </w:r>
      <w:proofErr w:type="gramStart"/>
      <w:r>
        <w:rPr>
          <w:szCs w:val="22"/>
        </w:rPr>
        <w:t>installés</w:t>
      </w:r>
      <w:proofErr w:type="gramEnd"/>
      <w:r>
        <w:rPr>
          <w:szCs w:val="22"/>
        </w:rPr>
        <w:t xml:space="preserve"> par défaut sur </w:t>
      </w:r>
      <w:r w:rsidR="00A42790">
        <w:rPr>
          <w:szCs w:val="22"/>
        </w:rPr>
        <w:t>ce VRE</w:t>
      </w:r>
      <w:r>
        <w:rPr>
          <w:szCs w:val="22"/>
        </w:rPr>
        <w:t xml:space="preserve">. </w:t>
      </w:r>
    </w:p>
    <w:p w14:paraId="6178049A" w14:textId="77777777" w:rsidR="00292A6F" w:rsidRDefault="00292A6F">
      <w:pPr>
        <w:rPr>
          <w:szCs w:val="22"/>
        </w:rPr>
      </w:pPr>
    </w:p>
    <w:p w14:paraId="54557CD5" w14:textId="77777777" w:rsidR="00292A6F" w:rsidRDefault="00C01337">
      <w:pPr>
        <w:rPr>
          <w:szCs w:val="22"/>
        </w:rPr>
      </w:pPr>
      <w:r>
        <w:rPr>
          <w:szCs w:val="22"/>
        </w:rPr>
        <w:t>Une prestation d’annotation des éléments transposable à l’aide de cette suite logiciel pourra être réalisée en plus.</w:t>
      </w:r>
    </w:p>
    <w:p w14:paraId="6EA2DF01" w14:textId="77777777" w:rsidR="008E3260" w:rsidRDefault="008E3260">
      <w:pPr>
        <w:rPr>
          <w:szCs w:val="22"/>
        </w:rPr>
      </w:pPr>
    </w:p>
    <w:p w14:paraId="79520B37" w14:textId="77777777" w:rsidR="008E3260" w:rsidRDefault="008E3260">
      <w:pPr>
        <w:rPr>
          <w:szCs w:val="22"/>
        </w:rPr>
      </w:pPr>
      <w:r>
        <w:rPr>
          <w:szCs w:val="22"/>
        </w:rPr>
        <w:t>Le VRE ne devra être utilisé qu’à des fins d’annotation d’éléments transposables dans les génomes</w:t>
      </w:r>
      <w:r w:rsidR="0080376D">
        <w:rPr>
          <w:szCs w:val="22"/>
        </w:rPr>
        <w:t xml:space="preserve"> avec la suite REPET</w:t>
      </w:r>
      <w:r>
        <w:rPr>
          <w:szCs w:val="22"/>
        </w:rPr>
        <w:t>.</w:t>
      </w:r>
    </w:p>
    <w:p w14:paraId="5B8545E0" w14:textId="77777777" w:rsidR="00292A6F" w:rsidRDefault="00292A6F">
      <w:pPr>
        <w:rPr>
          <w:szCs w:val="22"/>
        </w:rPr>
      </w:pPr>
    </w:p>
    <w:p w14:paraId="22D676D2" w14:textId="77777777" w:rsidR="00292A6F" w:rsidRDefault="00C01337">
      <w:pPr>
        <w:rPr>
          <w:szCs w:val="22"/>
        </w:rPr>
      </w:pPr>
      <w:r>
        <w:rPr>
          <w:szCs w:val="22"/>
        </w:rPr>
        <w:t xml:space="preserve">A la fin du projet, le </w:t>
      </w:r>
      <w:r w:rsidR="00A42790">
        <w:rPr>
          <w:szCs w:val="22"/>
        </w:rPr>
        <w:t>VRE</w:t>
      </w:r>
      <w:r>
        <w:rPr>
          <w:szCs w:val="22"/>
        </w:rPr>
        <w:t xml:space="preserve"> est récupéré et les données effacées. L’archivage des données n’est pas prévu par cette offre. Les équipes devront récupérer les données qu’ils veulent conserver à l’issue du projet. </w:t>
      </w:r>
    </w:p>
    <w:p w14:paraId="189924F7" w14:textId="77777777" w:rsidR="00292A6F" w:rsidRDefault="00292A6F">
      <w:pPr>
        <w:rPr>
          <w:szCs w:val="22"/>
        </w:rPr>
      </w:pPr>
    </w:p>
    <w:p w14:paraId="462BE6EE" w14:textId="77777777" w:rsidR="00292A6F" w:rsidRDefault="00C01337">
      <w:pPr>
        <w:rPr>
          <w:szCs w:val="22"/>
        </w:rPr>
      </w:pPr>
      <w:r>
        <w:rPr>
          <w:szCs w:val="22"/>
        </w:rPr>
        <w:t xml:space="preserve">Les demandes peuvent se faire tout au long de l’année. L’arbitrage d’une demande se fera dans un délai maximum de 1 mois. Après ce premier arbitrage, des échanges avec la plateforme </w:t>
      </w:r>
      <w:r w:rsidR="000A17F7">
        <w:rPr>
          <w:szCs w:val="22"/>
        </w:rPr>
        <w:t>seront</w:t>
      </w:r>
      <w:r>
        <w:rPr>
          <w:szCs w:val="22"/>
        </w:rPr>
        <w:t xml:space="preserve"> nécessaires pour valider les objectifs, les besoins et les capacités adéquates. A l’issue de ces échanges, l’offre de service pourra être signée par les 2 parties. </w:t>
      </w:r>
    </w:p>
    <w:p w14:paraId="1D471214" w14:textId="77777777" w:rsidR="00292A6F" w:rsidRDefault="00C01337">
      <w:pPr>
        <w:rPr>
          <w:szCs w:val="22"/>
        </w:rPr>
      </w:pPr>
      <w:r>
        <w:rPr>
          <w:szCs w:val="22"/>
        </w:rPr>
        <w:t>Les données à analyser devront impérativement être disponibles au moment de la soumission de la demande.</w:t>
      </w:r>
    </w:p>
    <w:p w14:paraId="4A8D4608" w14:textId="77777777" w:rsidR="00292A6F" w:rsidRDefault="00C01337">
      <w:pPr>
        <w:pStyle w:val="Titre2"/>
        <w:rPr>
          <w:i/>
          <w:iCs/>
          <w:color w:val="FF0000"/>
          <w:sz w:val="28"/>
          <w:szCs w:val="28"/>
        </w:rPr>
      </w:pPr>
      <w:r>
        <w:rPr>
          <w:sz w:val="28"/>
          <w:szCs w:val="28"/>
        </w:rPr>
        <w:t>Ce formulaire de demande de ressources est à envoyer par email à :</w:t>
      </w:r>
      <w:r>
        <w:rPr>
          <w:i/>
          <w:iCs/>
          <w:color w:val="FF0000"/>
          <w:sz w:val="28"/>
          <w:szCs w:val="28"/>
        </w:rPr>
        <w:t xml:space="preserve"> </w:t>
      </w:r>
    </w:p>
    <w:p w14:paraId="28C486A9" w14:textId="77777777" w:rsidR="00292A6F" w:rsidRDefault="001D3C9C">
      <w:hyperlink r:id="rId14">
        <w:r w:rsidR="00C01337">
          <w:rPr>
            <w:rStyle w:val="LienInternet"/>
            <w:rFonts w:cstheme="minorBidi"/>
            <w:b/>
            <w:bCs/>
            <w:i/>
            <w:iCs/>
            <w:sz w:val="24"/>
          </w:rPr>
          <w:t>urgi-contact@inrae.fr</w:t>
        </w:r>
      </w:hyperlink>
    </w:p>
    <w:p w14:paraId="166ECE80" w14:textId="77777777" w:rsidR="00292A6F" w:rsidRDefault="00C01337">
      <w:pPr>
        <w:rPr>
          <w:rFonts w:cstheme="minorBidi"/>
          <w:b/>
          <w:bCs/>
          <w:color w:val="FF0000"/>
          <w:sz w:val="24"/>
        </w:rPr>
      </w:pPr>
      <w:r>
        <w:rPr>
          <w:rFonts w:cstheme="minorBidi"/>
          <w:b/>
          <w:bCs/>
          <w:i/>
          <w:iCs/>
          <w:sz w:val="24"/>
        </w:rPr>
        <w:t>Objet de l’email :</w:t>
      </w:r>
      <w:r>
        <w:rPr>
          <w:rFonts w:cstheme="minorBidi"/>
          <w:b/>
          <w:bCs/>
          <w:color w:val="FF0000"/>
          <w:sz w:val="24"/>
        </w:rPr>
        <w:t xml:space="preserve"> </w:t>
      </w:r>
      <w:r>
        <w:rPr>
          <w:rFonts w:cstheme="minorBidi"/>
          <w:b/>
          <w:bCs/>
          <w:color w:val="0070C0"/>
          <w:sz w:val="24"/>
        </w:rPr>
        <w:t>[ODS</w:t>
      </w:r>
      <w:r w:rsidR="00764425">
        <w:rPr>
          <w:rFonts w:cstheme="minorBidi"/>
          <w:b/>
          <w:bCs/>
          <w:color w:val="0070C0"/>
          <w:sz w:val="24"/>
        </w:rPr>
        <w:t>_</w:t>
      </w:r>
      <w:r>
        <w:rPr>
          <w:rFonts w:cstheme="minorBidi"/>
          <w:b/>
          <w:bCs/>
          <w:color w:val="0070C0"/>
          <w:sz w:val="24"/>
        </w:rPr>
        <w:t>PlantBioinfoPF_</w:t>
      </w:r>
      <w:r w:rsidR="00F478DF">
        <w:rPr>
          <w:rFonts w:cstheme="minorBidi"/>
          <w:b/>
          <w:bCs/>
          <w:color w:val="0070C0"/>
          <w:sz w:val="24"/>
        </w:rPr>
        <w:t>VRE</w:t>
      </w:r>
      <w:r>
        <w:rPr>
          <w:rFonts w:cstheme="minorBidi"/>
          <w:b/>
          <w:bCs/>
          <w:color w:val="0070C0"/>
          <w:sz w:val="24"/>
        </w:rPr>
        <w:t>_202</w:t>
      </w:r>
      <w:r w:rsidR="00A42790">
        <w:rPr>
          <w:rFonts w:cstheme="minorBidi"/>
          <w:b/>
          <w:bCs/>
          <w:color w:val="0070C0"/>
          <w:sz w:val="24"/>
        </w:rPr>
        <w:t>3</w:t>
      </w:r>
      <w:proofErr w:type="gramStart"/>
      <w:r>
        <w:rPr>
          <w:rFonts w:cstheme="minorBidi"/>
          <w:b/>
          <w:bCs/>
          <w:color w:val="0070C0"/>
          <w:sz w:val="24"/>
        </w:rPr>
        <w:t xml:space="preserve">]  </w:t>
      </w:r>
      <w:proofErr w:type="spellStart"/>
      <w:r>
        <w:rPr>
          <w:rFonts w:cstheme="minorBidi"/>
          <w:b/>
          <w:bCs/>
          <w:color w:val="0070C0"/>
          <w:sz w:val="24"/>
        </w:rPr>
        <w:t>Acronyme</w:t>
      </w:r>
      <w:proofErr w:type="gramEnd"/>
      <w:r>
        <w:rPr>
          <w:rFonts w:cstheme="minorBidi"/>
          <w:b/>
          <w:bCs/>
          <w:color w:val="0070C0"/>
          <w:sz w:val="24"/>
        </w:rPr>
        <w:t>_du_projet</w:t>
      </w:r>
      <w:proofErr w:type="spellEnd"/>
    </w:p>
    <w:p w14:paraId="33F4B475" w14:textId="77777777" w:rsidR="00292A6F" w:rsidRDefault="00292A6F">
      <w:pPr>
        <w:rPr>
          <w:rFonts w:cstheme="minorBidi"/>
          <w:b/>
          <w:bCs/>
          <w:color w:val="0070C0"/>
          <w:sz w:val="24"/>
        </w:rPr>
      </w:pPr>
    </w:p>
    <w:tbl>
      <w:tblPr>
        <w:tblW w:w="963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784"/>
        <w:gridCol w:w="4852"/>
      </w:tblGrid>
      <w:tr w:rsidR="00292A6F" w14:paraId="49BB69F4" w14:textId="77777777">
        <w:tc>
          <w:tcPr>
            <w:tcW w:w="478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DBBA992" w14:textId="77777777" w:rsidR="00292A6F" w:rsidRDefault="00C01337">
            <w:pPr>
              <w:rPr>
                <w:rStyle w:val="Accentuationintense"/>
              </w:rPr>
            </w:pPr>
            <w:r>
              <w:rPr>
                <w:rStyle w:val="Accentuationintense"/>
              </w:rPr>
              <w:t>Demandeur</w:t>
            </w:r>
          </w:p>
        </w:tc>
        <w:tc>
          <w:tcPr>
            <w:tcW w:w="4851"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365214E" w14:textId="77777777" w:rsidR="00292A6F" w:rsidRDefault="00C01337">
            <w:pPr>
              <w:spacing w:line="259" w:lineRule="auto"/>
              <w:rPr>
                <w:rStyle w:val="Accentuationintense"/>
              </w:rPr>
            </w:pPr>
            <w:proofErr w:type="spellStart"/>
            <w:r>
              <w:rPr>
                <w:rStyle w:val="Accentuationintense"/>
              </w:rPr>
              <w:t>PlantBioinfoPF</w:t>
            </w:r>
            <w:proofErr w:type="spellEnd"/>
          </w:p>
        </w:tc>
      </w:tr>
      <w:tr w:rsidR="00292A6F" w14:paraId="72E736A6" w14:textId="77777777">
        <w:tc>
          <w:tcPr>
            <w:tcW w:w="478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5DC8D75" w14:textId="77777777" w:rsidR="00292A6F" w:rsidRDefault="00C01337">
            <w:r>
              <w:rPr>
                <w:b/>
                <w:bCs/>
              </w:rPr>
              <w:t>Unité (nom + centre)</w:t>
            </w:r>
            <w:r>
              <w:t xml:space="preserve"> : </w:t>
            </w:r>
          </w:p>
          <w:p w14:paraId="692B96D8" w14:textId="77777777" w:rsidR="00B653E1" w:rsidRDefault="00B653E1"/>
          <w:p w14:paraId="4846D866" w14:textId="77777777" w:rsidR="00292A6F" w:rsidRDefault="00C01337">
            <w:pPr>
              <w:rPr>
                <w:b/>
                <w:bCs/>
              </w:rPr>
            </w:pPr>
            <w:r>
              <w:rPr>
                <w:b/>
                <w:bCs/>
              </w:rPr>
              <w:t>Département INRAE</w:t>
            </w:r>
            <w:r w:rsidR="002853FD">
              <w:rPr>
                <w:b/>
                <w:bCs/>
              </w:rPr>
              <w:t> :</w:t>
            </w:r>
          </w:p>
          <w:p w14:paraId="60E8AB87" w14:textId="77777777" w:rsidR="00292A6F" w:rsidRDefault="00292A6F">
            <w:pPr>
              <w:rPr>
                <w:b/>
              </w:rPr>
            </w:pPr>
          </w:p>
          <w:p w14:paraId="59093827" w14:textId="77777777" w:rsidR="00292A6F" w:rsidRDefault="00C01337">
            <w:pPr>
              <w:rPr>
                <w:b/>
                <w:bCs/>
              </w:rPr>
            </w:pPr>
            <w:r>
              <w:rPr>
                <w:b/>
                <w:bCs/>
              </w:rPr>
              <w:t>Responsable de l’équipe (nom + email)</w:t>
            </w:r>
            <w:r w:rsidR="002853FD">
              <w:rPr>
                <w:b/>
                <w:bCs/>
              </w:rPr>
              <w:t> :</w:t>
            </w:r>
          </w:p>
          <w:p w14:paraId="51BC0F67" w14:textId="77777777" w:rsidR="00292A6F" w:rsidRDefault="00292A6F"/>
          <w:p w14:paraId="36A7B716" w14:textId="77777777" w:rsidR="00292A6F" w:rsidRDefault="00C01337">
            <w:pPr>
              <w:rPr>
                <w:b/>
                <w:bCs/>
              </w:rPr>
            </w:pPr>
            <w:r>
              <w:rPr>
                <w:b/>
                <w:bCs/>
              </w:rPr>
              <w:t>Responsable des données du projet (nom + email) :</w:t>
            </w:r>
          </w:p>
          <w:p w14:paraId="5B27AA92" w14:textId="77777777" w:rsidR="00292A6F" w:rsidRDefault="00292A6F">
            <w:pPr>
              <w:rPr>
                <w:b/>
                <w:bCs/>
              </w:rPr>
            </w:pPr>
          </w:p>
          <w:p w14:paraId="1BC78C3E" w14:textId="77777777" w:rsidR="00292A6F" w:rsidRDefault="00C01337">
            <w:r>
              <w:rPr>
                <w:b/>
                <w:bCs/>
              </w:rPr>
              <w:t>Directeur d’unité (nom + email) </w:t>
            </w:r>
            <w:r>
              <w:t>:</w:t>
            </w:r>
          </w:p>
          <w:p w14:paraId="515BDAE6" w14:textId="77777777" w:rsidR="00292A6F" w:rsidRDefault="00292A6F"/>
        </w:tc>
        <w:tc>
          <w:tcPr>
            <w:tcW w:w="4851"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BE9821F" w14:textId="77777777" w:rsidR="00292A6F" w:rsidRDefault="00C01337">
            <w:pPr>
              <w:rPr>
                <w:b/>
                <w:bCs/>
              </w:rPr>
            </w:pPr>
            <w:r>
              <w:rPr>
                <w:b/>
                <w:bCs/>
              </w:rPr>
              <w:t>Coordonnées :</w:t>
            </w:r>
          </w:p>
          <w:p w14:paraId="5831AD90" w14:textId="77777777" w:rsidR="00292A6F" w:rsidRDefault="00C01337">
            <w:pPr>
              <w:ind w:left="708"/>
            </w:pPr>
            <w:r>
              <w:t>INRAE centre de Versailles-Grignon</w:t>
            </w:r>
          </w:p>
          <w:p w14:paraId="04DC400A" w14:textId="77777777" w:rsidR="00292A6F" w:rsidRDefault="00C01337">
            <w:pPr>
              <w:ind w:left="708"/>
            </w:pPr>
            <w:r>
              <w:t>URGI</w:t>
            </w:r>
          </w:p>
          <w:p w14:paraId="10916121" w14:textId="77777777" w:rsidR="00292A6F" w:rsidRDefault="00C01337">
            <w:pPr>
              <w:ind w:left="708"/>
            </w:pPr>
            <w:r>
              <w:t>Route de Saint-Cyr, 78026 Versailles cedex</w:t>
            </w:r>
          </w:p>
          <w:p w14:paraId="3447E9E2" w14:textId="77777777" w:rsidR="00292A6F" w:rsidRDefault="001D3C9C">
            <w:pPr>
              <w:ind w:left="708"/>
            </w:pPr>
            <w:hyperlink r:id="rId15">
              <w:r w:rsidR="00C01337">
                <w:rPr>
                  <w:rStyle w:val="LienInternet"/>
                </w:rPr>
                <w:t>urgi-contact@inrae.fr</w:t>
              </w:r>
            </w:hyperlink>
          </w:p>
          <w:p w14:paraId="45E45419" w14:textId="77777777" w:rsidR="00292A6F" w:rsidRDefault="00C01337">
            <w:pPr>
              <w:ind w:left="708"/>
            </w:pPr>
            <w:r>
              <w:t xml:space="preserve">Gestion : </w:t>
            </w:r>
            <w:hyperlink r:id="rId16">
              <w:r>
                <w:rPr>
                  <w:rStyle w:val="LienInternet"/>
                </w:rPr>
                <w:t>gestion.urgi@inrae.fr</w:t>
              </w:r>
            </w:hyperlink>
          </w:p>
          <w:p w14:paraId="637B2A7B" w14:textId="77777777" w:rsidR="008E3260" w:rsidRDefault="008E3260" w:rsidP="008E3260">
            <w:pPr>
              <w:rPr>
                <w:b/>
                <w:bCs/>
              </w:rPr>
            </w:pPr>
          </w:p>
          <w:p w14:paraId="0719A401" w14:textId="77777777" w:rsidR="008E3260" w:rsidRDefault="008E3260" w:rsidP="008E3260">
            <w:pPr>
              <w:rPr>
                <w:b/>
                <w:bCs/>
              </w:rPr>
            </w:pPr>
            <w:r>
              <w:rPr>
                <w:b/>
                <w:bCs/>
              </w:rPr>
              <w:t>Pilote du service d’annotation</w:t>
            </w:r>
            <w:r w:rsidR="002853FD">
              <w:rPr>
                <w:b/>
                <w:bCs/>
              </w:rPr>
              <w:t> :</w:t>
            </w:r>
          </w:p>
          <w:p w14:paraId="7DB55C61" w14:textId="77777777" w:rsidR="008E3260" w:rsidRPr="008E3260" w:rsidRDefault="008E3260" w:rsidP="008E3260">
            <w:pPr>
              <w:ind w:left="708"/>
            </w:pPr>
            <w:r w:rsidRPr="008E3260">
              <w:t>Johann Confais</w:t>
            </w:r>
          </w:p>
          <w:p w14:paraId="31A5E0E9" w14:textId="77777777" w:rsidR="008E3260" w:rsidRPr="003D6FEB" w:rsidRDefault="001D3C9C" w:rsidP="008E3260">
            <w:pPr>
              <w:ind w:left="708"/>
            </w:pPr>
            <w:hyperlink r:id="rId17" w:history="1">
              <w:r w:rsidR="008E3260" w:rsidRPr="00E5584C">
                <w:rPr>
                  <w:rStyle w:val="Lienhypertexte"/>
                </w:rPr>
                <w:t>johann.confais</w:t>
              </w:r>
              <w:r w:rsidR="008E3260" w:rsidRPr="003D6FEB">
                <w:rPr>
                  <w:rStyle w:val="Lienhypertexte"/>
                </w:rPr>
                <w:t>@inrae.fr</w:t>
              </w:r>
            </w:hyperlink>
          </w:p>
          <w:p w14:paraId="43B2253C" w14:textId="77777777" w:rsidR="008E3260" w:rsidRDefault="008E3260">
            <w:pPr>
              <w:rPr>
                <w:b/>
              </w:rPr>
            </w:pPr>
          </w:p>
          <w:p w14:paraId="244B396D" w14:textId="77777777" w:rsidR="00BD1F55" w:rsidRDefault="00BD1F55" w:rsidP="00BD1F55">
            <w:pPr>
              <w:rPr>
                <w:b/>
                <w:bCs/>
              </w:rPr>
            </w:pPr>
            <w:r>
              <w:rPr>
                <w:b/>
                <w:bCs/>
              </w:rPr>
              <w:lastRenderedPageBreak/>
              <w:t>Responsable opération</w:t>
            </w:r>
            <w:r w:rsidR="003D6FEB">
              <w:rPr>
                <w:b/>
                <w:bCs/>
              </w:rPr>
              <w:t>n</w:t>
            </w:r>
            <w:r>
              <w:rPr>
                <w:b/>
                <w:bCs/>
              </w:rPr>
              <w:t>el</w:t>
            </w:r>
            <w:r w:rsidR="002853FD">
              <w:rPr>
                <w:b/>
                <w:bCs/>
              </w:rPr>
              <w:t> :</w:t>
            </w:r>
          </w:p>
          <w:p w14:paraId="74E6E123" w14:textId="77777777" w:rsidR="00BD1F55" w:rsidRDefault="00A42790" w:rsidP="00BD1F55">
            <w:pPr>
              <w:ind w:left="708"/>
            </w:pPr>
            <w:r>
              <w:t>Raphaël Flores</w:t>
            </w:r>
          </w:p>
          <w:p w14:paraId="5857F40C" w14:textId="77777777" w:rsidR="00BD1F55" w:rsidRDefault="001D3C9C" w:rsidP="00BD1F55">
            <w:pPr>
              <w:ind w:left="708"/>
              <w:rPr>
                <w:rStyle w:val="Lienhypertexte"/>
              </w:rPr>
            </w:pPr>
            <w:hyperlink r:id="rId18" w:history="1">
              <w:r w:rsidR="00A42790" w:rsidRPr="00E5584C">
                <w:rPr>
                  <w:rStyle w:val="Lienhypertexte"/>
                </w:rPr>
                <w:t>raphael.flores@inrae.fr</w:t>
              </w:r>
            </w:hyperlink>
          </w:p>
          <w:p w14:paraId="413A65C6" w14:textId="77777777" w:rsidR="00BD1F55" w:rsidRDefault="00BD1F55">
            <w:pPr>
              <w:rPr>
                <w:b/>
              </w:rPr>
            </w:pPr>
          </w:p>
          <w:p w14:paraId="785F289B" w14:textId="77777777" w:rsidR="00292A6F" w:rsidRDefault="00C01337">
            <w:pPr>
              <w:rPr>
                <w:b/>
                <w:bCs/>
              </w:rPr>
            </w:pPr>
            <w:r>
              <w:rPr>
                <w:b/>
                <w:bCs/>
              </w:rPr>
              <w:t xml:space="preserve">Responsable </w:t>
            </w:r>
            <w:r w:rsidR="00BD1F55">
              <w:rPr>
                <w:b/>
                <w:bCs/>
              </w:rPr>
              <w:t>scientifique</w:t>
            </w:r>
            <w:r w:rsidR="002853FD">
              <w:rPr>
                <w:b/>
                <w:bCs/>
              </w:rPr>
              <w:t> :</w:t>
            </w:r>
          </w:p>
          <w:p w14:paraId="75A5ADAE" w14:textId="77777777" w:rsidR="00292A6F" w:rsidRDefault="00C01337">
            <w:pPr>
              <w:ind w:left="708"/>
            </w:pPr>
            <w:r>
              <w:t xml:space="preserve">Michaël </w:t>
            </w:r>
            <w:proofErr w:type="spellStart"/>
            <w:r>
              <w:t>Alaux</w:t>
            </w:r>
            <w:proofErr w:type="spellEnd"/>
          </w:p>
          <w:p w14:paraId="7004D149" w14:textId="77777777" w:rsidR="00292A6F" w:rsidRDefault="001D3C9C">
            <w:pPr>
              <w:ind w:left="708"/>
            </w:pPr>
            <w:hyperlink r:id="rId19">
              <w:r w:rsidR="00C01337">
                <w:rPr>
                  <w:rStyle w:val="LienInternet"/>
                </w:rPr>
                <w:t>michael.alaux@inrae.fr</w:t>
              </w:r>
            </w:hyperlink>
          </w:p>
          <w:p w14:paraId="03DDDF13" w14:textId="77777777" w:rsidR="008E3260" w:rsidRPr="003D6FEB" w:rsidRDefault="008E3260">
            <w:pPr>
              <w:rPr>
                <w:b/>
              </w:rPr>
            </w:pPr>
          </w:p>
          <w:p w14:paraId="71C391A0" w14:textId="77777777" w:rsidR="00292A6F" w:rsidRDefault="00C01337">
            <w:pPr>
              <w:rPr>
                <w:b/>
                <w:bCs/>
              </w:rPr>
            </w:pPr>
            <w:r>
              <w:rPr>
                <w:b/>
                <w:bCs/>
              </w:rPr>
              <w:t>Direct</w:t>
            </w:r>
            <w:r w:rsidR="00F377C2">
              <w:rPr>
                <w:b/>
                <w:bCs/>
              </w:rPr>
              <w:t>rice</w:t>
            </w:r>
            <w:r>
              <w:rPr>
                <w:b/>
                <w:bCs/>
              </w:rPr>
              <w:t xml:space="preserve"> de l’Unité</w:t>
            </w:r>
            <w:r w:rsidR="002853FD">
              <w:rPr>
                <w:b/>
                <w:bCs/>
              </w:rPr>
              <w:t> :</w:t>
            </w:r>
          </w:p>
          <w:p w14:paraId="76B68A07" w14:textId="77777777" w:rsidR="00292A6F" w:rsidRDefault="00C01337">
            <w:pPr>
              <w:ind w:left="708"/>
            </w:pPr>
            <w:proofErr w:type="spellStart"/>
            <w:r>
              <w:t>Anne-Françoise</w:t>
            </w:r>
            <w:proofErr w:type="spellEnd"/>
            <w:r>
              <w:t xml:space="preserve"> Adam-Blondon</w:t>
            </w:r>
          </w:p>
          <w:p w14:paraId="53DA25C1" w14:textId="77777777" w:rsidR="00292A6F" w:rsidRDefault="001D3C9C">
            <w:pPr>
              <w:ind w:left="708"/>
            </w:pPr>
            <w:hyperlink r:id="rId20">
              <w:r w:rsidR="00C01337">
                <w:rPr>
                  <w:rStyle w:val="LienInternet"/>
                </w:rPr>
                <w:t>anne-francoise.adam-blondon@inrae.fr</w:t>
              </w:r>
            </w:hyperlink>
          </w:p>
        </w:tc>
      </w:tr>
      <w:tr w:rsidR="008E3260" w14:paraId="65906D4B" w14:textId="77777777">
        <w:tc>
          <w:tcPr>
            <w:tcW w:w="478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B2880D5" w14:textId="77777777" w:rsidR="008E3260" w:rsidRDefault="008E3260">
            <w:pPr>
              <w:rPr>
                <w:b/>
                <w:bCs/>
              </w:rPr>
            </w:pPr>
          </w:p>
        </w:tc>
        <w:tc>
          <w:tcPr>
            <w:tcW w:w="4851"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BE32F0A" w14:textId="77777777" w:rsidR="008E3260" w:rsidRDefault="008E3260">
            <w:pPr>
              <w:rPr>
                <w:b/>
                <w:bCs/>
              </w:rPr>
            </w:pPr>
          </w:p>
        </w:tc>
      </w:tr>
    </w:tbl>
    <w:p w14:paraId="70BDCE34" w14:textId="77777777" w:rsidR="00292A6F" w:rsidRDefault="00292A6F"/>
    <w:p w14:paraId="3C9C99AD" w14:textId="77777777" w:rsidR="00292A6F" w:rsidRDefault="00C01337">
      <w:pPr>
        <w:pStyle w:val="Titre2"/>
        <w:numPr>
          <w:ilvl w:val="0"/>
          <w:numId w:val="1"/>
        </w:numPr>
      </w:pPr>
      <w:r>
        <w:t>Tarification</w:t>
      </w:r>
    </w:p>
    <w:p w14:paraId="5EC05431" w14:textId="77777777" w:rsidR="003F17F3" w:rsidRPr="003F17F3" w:rsidRDefault="008E3260">
      <w:pPr>
        <w:rPr>
          <w:bCs/>
          <w:lang w:eastAsia="fr-FR"/>
        </w:rPr>
      </w:pPr>
      <w:r>
        <w:rPr>
          <w:bCs/>
          <w:lang w:eastAsia="fr-FR"/>
        </w:rPr>
        <w:t>Pour information, l</w:t>
      </w:r>
      <w:r w:rsidR="004220E8" w:rsidRPr="003F17F3">
        <w:rPr>
          <w:bCs/>
          <w:lang w:eastAsia="fr-FR"/>
        </w:rPr>
        <w:t xml:space="preserve">a tarification </w:t>
      </w:r>
      <w:r w:rsidR="005E7B77">
        <w:rPr>
          <w:bCs/>
          <w:lang w:eastAsia="fr-FR"/>
        </w:rPr>
        <w:t>pour</w:t>
      </w:r>
      <w:r w:rsidR="003F17F3">
        <w:rPr>
          <w:bCs/>
          <w:lang w:eastAsia="fr-FR"/>
        </w:rPr>
        <w:t xml:space="preserve"> la recherche </w:t>
      </w:r>
      <w:r w:rsidR="004220E8" w:rsidRPr="003F17F3">
        <w:rPr>
          <w:bCs/>
          <w:lang w:eastAsia="fr-FR"/>
        </w:rPr>
        <w:t>académique intègre les frais de structure et d’environnement d’INRAE</w:t>
      </w:r>
      <w:r>
        <w:rPr>
          <w:bCs/>
          <w:lang w:eastAsia="fr-FR"/>
        </w:rPr>
        <w:t xml:space="preserve"> et l</w:t>
      </w:r>
      <w:r w:rsidR="003F17F3" w:rsidRPr="003F17F3">
        <w:rPr>
          <w:bCs/>
          <w:lang w:eastAsia="fr-FR"/>
        </w:rPr>
        <w:t xml:space="preserve">a tarification </w:t>
      </w:r>
      <w:r w:rsidR="005B0932">
        <w:rPr>
          <w:bCs/>
          <w:lang w:eastAsia="fr-FR"/>
        </w:rPr>
        <w:t>pour</w:t>
      </w:r>
      <w:r w:rsidR="003F17F3">
        <w:rPr>
          <w:bCs/>
          <w:lang w:eastAsia="fr-FR"/>
        </w:rPr>
        <w:t xml:space="preserve"> la recherche </w:t>
      </w:r>
      <w:r w:rsidR="00FE33BE">
        <w:rPr>
          <w:bCs/>
          <w:lang w:eastAsia="fr-FR"/>
        </w:rPr>
        <w:t>non académique</w:t>
      </w:r>
      <w:r w:rsidR="003F17F3" w:rsidRPr="003F17F3">
        <w:rPr>
          <w:bCs/>
          <w:lang w:eastAsia="fr-FR"/>
        </w:rPr>
        <w:t xml:space="preserve"> intègre une marge.</w:t>
      </w:r>
    </w:p>
    <w:p w14:paraId="136ACD8C" w14:textId="77777777" w:rsidR="003F17F3" w:rsidRDefault="003F17F3">
      <w:pPr>
        <w:rPr>
          <w:b/>
          <w:bCs/>
          <w:lang w:eastAsia="fr-FR"/>
        </w:rPr>
      </w:pPr>
    </w:p>
    <w:p w14:paraId="035C1D00" w14:textId="77777777" w:rsidR="00292A6F" w:rsidRDefault="00D370C9" w:rsidP="005B43C1">
      <w:pPr>
        <w:pStyle w:val="Paragraphedeliste"/>
        <w:numPr>
          <w:ilvl w:val="0"/>
          <w:numId w:val="3"/>
        </w:numPr>
        <w:rPr>
          <w:b/>
          <w:bCs/>
        </w:rPr>
      </w:pPr>
      <w:r w:rsidRPr="005B43C1">
        <w:rPr>
          <w:b/>
          <w:bCs/>
          <w:lang w:eastAsia="fr-FR"/>
        </w:rPr>
        <w:t>Frais informatiques</w:t>
      </w:r>
    </w:p>
    <w:p w14:paraId="7FD131C2" w14:textId="77777777" w:rsidR="0080376D" w:rsidRPr="0080376D" w:rsidRDefault="0080376D" w:rsidP="0080376D">
      <w:pPr>
        <w:rPr>
          <w:bCs/>
        </w:rPr>
      </w:pPr>
      <w:r w:rsidRPr="0080376D">
        <w:rPr>
          <w:bCs/>
        </w:rPr>
        <w:t>Nous proposons les différentes configuration</w:t>
      </w:r>
      <w:r>
        <w:rPr>
          <w:bCs/>
        </w:rPr>
        <w:t>s</w:t>
      </w:r>
      <w:r w:rsidRPr="0080376D">
        <w:rPr>
          <w:bCs/>
        </w:rPr>
        <w:t xml:space="preserve"> de</w:t>
      </w:r>
      <w:r>
        <w:rPr>
          <w:bCs/>
        </w:rPr>
        <w:t xml:space="preserve"> machine virtuelle</w:t>
      </w:r>
      <w:r w:rsidRPr="0080376D">
        <w:rPr>
          <w:bCs/>
        </w:rPr>
        <w:t xml:space="preserve"> (ou équivalent) suivant</w:t>
      </w:r>
      <w:r w:rsidR="00953F4A">
        <w:rPr>
          <w:bCs/>
        </w:rPr>
        <w:t>es</w:t>
      </w:r>
      <w:r w:rsidRPr="0080376D">
        <w:rPr>
          <w:bCs/>
        </w:rPr>
        <w:t> :</w:t>
      </w:r>
    </w:p>
    <w:p w14:paraId="176ED87D" w14:textId="77777777" w:rsidR="0080376D" w:rsidRPr="0080376D" w:rsidRDefault="0080376D" w:rsidP="0080376D">
      <w:pPr>
        <w:rPr>
          <w:b/>
          <w:bCs/>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4"/>
        <w:gridCol w:w="977"/>
        <w:gridCol w:w="985"/>
        <w:gridCol w:w="985"/>
        <w:gridCol w:w="1029"/>
        <w:gridCol w:w="997"/>
        <w:gridCol w:w="1233"/>
        <w:gridCol w:w="1681"/>
      </w:tblGrid>
      <w:tr w:rsidR="005B7E62" w14:paraId="139BB641" w14:textId="77777777" w:rsidTr="005B7E62">
        <w:trPr>
          <w:trHeight w:val="554"/>
        </w:trPr>
        <w:tc>
          <w:tcPr>
            <w:tcW w:w="23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3F460" w14:textId="77777777" w:rsidR="005B43C1" w:rsidRPr="005B7E62" w:rsidRDefault="005B43C1">
            <w:pPr>
              <w:jc w:val="center"/>
              <w:rPr>
                <w:rFonts w:ascii="Times New Roman" w:eastAsia="Times New Roman" w:hAnsi="Times New Roman"/>
                <w:color w:val="auto"/>
                <w:sz w:val="24"/>
                <w:lang w:eastAsia="fr-FR"/>
              </w:rPr>
            </w:pPr>
            <w:r w:rsidRPr="005B7E62">
              <w:rPr>
                <w:rFonts w:eastAsia="Times New Roman"/>
                <w:bCs/>
                <w:color w:val="2E75B5"/>
                <w:sz w:val="20"/>
                <w:szCs w:val="20"/>
                <w:lang w:eastAsia="fr-FR"/>
              </w:rPr>
              <w:t>Nom de la configuration</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2CCDD" w14:textId="77777777" w:rsidR="005B43C1" w:rsidRPr="005B7E62" w:rsidRDefault="005B43C1">
            <w:pPr>
              <w:jc w:val="center"/>
              <w:rPr>
                <w:rFonts w:ascii="Calibri" w:eastAsia="Times New Roman" w:hAnsi="Calibri"/>
                <w:bCs/>
                <w:color w:val="2E75B5"/>
                <w:sz w:val="20"/>
                <w:szCs w:val="20"/>
                <w:lang w:eastAsia="fr-FR"/>
              </w:rPr>
            </w:pPr>
            <w:r w:rsidRPr="005B7E62">
              <w:rPr>
                <w:rFonts w:eastAsia="Times New Roman"/>
                <w:bCs/>
                <w:color w:val="2E75B5"/>
                <w:sz w:val="20"/>
                <w:szCs w:val="20"/>
                <w:lang w:eastAsia="fr-FR"/>
              </w:rPr>
              <w:t>CPU</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9E06D" w14:textId="77777777" w:rsidR="005B43C1" w:rsidRPr="005B7E62" w:rsidRDefault="005B43C1">
            <w:pPr>
              <w:jc w:val="center"/>
              <w:rPr>
                <w:rFonts w:ascii="Calibri" w:eastAsia="Times New Roman" w:hAnsi="Calibri"/>
                <w:bCs/>
                <w:color w:val="2E75B5"/>
                <w:sz w:val="20"/>
                <w:szCs w:val="20"/>
                <w:lang w:eastAsia="fr-FR"/>
              </w:rPr>
            </w:pPr>
            <w:r w:rsidRPr="005B7E62">
              <w:rPr>
                <w:rFonts w:eastAsia="Times New Roman"/>
                <w:bCs/>
                <w:color w:val="2E75B5"/>
                <w:sz w:val="20"/>
                <w:szCs w:val="20"/>
                <w:lang w:eastAsia="fr-FR"/>
              </w:rPr>
              <w:t>RAM (Go)</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37A89" w14:textId="77777777" w:rsidR="005B43C1" w:rsidRPr="005B7E62" w:rsidRDefault="005B43C1">
            <w:pPr>
              <w:jc w:val="center"/>
              <w:rPr>
                <w:rFonts w:ascii="Calibri" w:eastAsia="Times New Roman" w:hAnsi="Calibri"/>
                <w:bCs/>
                <w:color w:val="2E75B5"/>
                <w:sz w:val="20"/>
                <w:szCs w:val="20"/>
                <w:lang w:eastAsia="fr-FR"/>
              </w:rPr>
            </w:pPr>
            <w:r w:rsidRPr="005B7E62">
              <w:rPr>
                <w:rFonts w:eastAsia="Times New Roman"/>
                <w:bCs/>
                <w:color w:val="2E75B5"/>
                <w:sz w:val="20"/>
                <w:szCs w:val="20"/>
                <w:lang w:eastAsia="fr-FR"/>
              </w:rPr>
              <w:t>Disk (Go)</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11D09172" w14:textId="77777777" w:rsidR="005B43C1" w:rsidRPr="005B7E62" w:rsidRDefault="005B43C1">
            <w:pPr>
              <w:jc w:val="center"/>
              <w:rPr>
                <w:rFonts w:ascii="Calibri" w:eastAsia="Times New Roman" w:hAnsi="Calibri"/>
                <w:bCs/>
                <w:color w:val="2E75B5"/>
                <w:sz w:val="20"/>
                <w:szCs w:val="20"/>
                <w:lang w:eastAsia="fr-FR"/>
              </w:rPr>
            </w:pPr>
            <w:r w:rsidRPr="005B7E62">
              <w:rPr>
                <w:rFonts w:eastAsia="Times New Roman"/>
                <w:bCs/>
                <w:color w:val="2E75B5"/>
                <w:sz w:val="20"/>
                <w:szCs w:val="20"/>
                <w:lang w:eastAsia="fr-FR"/>
              </w:rPr>
              <w:t>Nombre d’années</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87452" w14:textId="77777777" w:rsidR="005B43C1" w:rsidRPr="005B7E62" w:rsidRDefault="005B43C1">
            <w:pPr>
              <w:jc w:val="center"/>
              <w:rPr>
                <w:rFonts w:ascii="Calibri" w:eastAsia="Times New Roman" w:hAnsi="Calibri"/>
                <w:bCs/>
                <w:color w:val="2E75B5"/>
                <w:sz w:val="20"/>
                <w:szCs w:val="20"/>
                <w:lang w:eastAsia="fr-FR"/>
              </w:rPr>
            </w:pPr>
            <w:r w:rsidRPr="005B7E62">
              <w:rPr>
                <w:rFonts w:eastAsia="Times New Roman"/>
                <w:bCs/>
                <w:color w:val="2E75B5"/>
                <w:sz w:val="20"/>
                <w:szCs w:val="20"/>
                <w:lang w:eastAsia="fr-FR"/>
              </w:rPr>
              <w:t xml:space="preserve">Tarif </w:t>
            </w:r>
            <w:r w:rsidRPr="005B7E62">
              <w:rPr>
                <w:rFonts w:eastAsia="Times New Roman"/>
                <w:b/>
                <w:bCs/>
                <w:color w:val="2E75B5"/>
                <w:sz w:val="20"/>
                <w:szCs w:val="20"/>
                <w:lang w:eastAsia="fr-FR"/>
              </w:rPr>
              <w:t>INRAE</w:t>
            </w:r>
          </w:p>
        </w:tc>
        <w:tc>
          <w:tcPr>
            <w:tcW w:w="1233" w:type="dxa"/>
            <w:tcBorders>
              <w:top w:val="single" w:sz="4" w:space="0" w:color="000000"/>
              <w:left w:val="single" w:sz="4" w:space="0" w:color="000000"/>
              <w:bottom w:val="single" w:sz="4" w:space="0" w:color="000000"/>
              <w:right w:val="single" w:sz="4" w:space="0" w:color="000000"/>
            </w:tcBorders>
          </w:tcPr>
          <w:p w14:paraId="07432BB9" w14:textId="77777777" w:rsidR="005B43C1" w:rsidRPr="005B7E62" w:rsidRDefault="005B43C1">
            <w:pPr>
              <w:jc w:val="center"/>
              <w:rPr>
                <w:rFonts w:eastAsia="Times New Roman"/>
                <w:bCs/>
                <w:color w:val="2E75B5"/>
                <w:sz w:val="20"/>
                <w:szCs w:val="20"/>
                <w:lang w:eastAsia="fr-FR"/>
              </w:rPr>
            </w:pPr>
            <w:r w:rsidRPr="005B7E62">
              <w:rPr>
                <w:rFonts w:eastAsia="Times New Roman"/>
                <w:bCs/>
                <w:color w:val="2E75B5"/>
                <w:sz w:val="20"/>
                <w:szCs w:val="20"/>
                <w:lang w:eastAsia="fr-FR"/>
              </w:rPr>
              <w:t xml:space="preserve">Tarif </w:t>
            </w:r>
            <w:r w:rsidRPr="005B7E62">
              <w:rPr>
                <w:rFonts w:eastAsia="Times New Roman"/>
                <w:b/>
                <w:bCs/>
                <w:color w:val="2E75B5"/>
                <w:sz w:val="20"/>
                <w:szCs w:val="20"/>
                <w:lang w:eastAsia="fr-FR"/>
              </w:rPr>
              <w:t>académique</w:t>
            </w:r>
          </w:p>
        </w:tc>
        <w:tc>
          <w:tcPr>
            <w:tcW w:w="1681" w:type="dxa"/>
            <w:tcBorders>
              <w:top w:val="single" w:sz="4" w:space="0" w:color="000000"/>
              <w:left w:val="single" w:sz="4" w:space="0" w:color="000000"/>
              <w:bottom w:val="single" w:sz="4" w:space="0" w:color="000000"/>
              <w:right w:val="single" w:sz="4" w:space="0" w:color="000000"/>
            </w:tcBorders>
          </w:tcPr>
          <w:p w14:paraId="36F0FD56" w14:textId="77777777" w:rsidR="005B7E62" w:rsidRDefault="005B43C1">
            <w:pPr>
              <w:jc w:val="center"/>
              <w:rPr>
                <w:rFonts w:eastAsia="Times New Roman"/>
                <w:bCs/>
                <w:color w:val="2E75B5"/>
                <w:sz w:val="20"/>
                <w:szCs w:val="20"/>
                <w:lang w:eastAsia="fr-FR"/>
              </w:rPr>
            </w:pPr>
            <w:r w:rsidRPr="005B7E62">
              <w:rPr>
                <w:rFonts w:eastAsia="Times New Roman"/>
                <w:bCs/>
                <w:color w:val="2E75B5"/>
                <w:sz w:val="20"/>
                <w:szCs w:val="20"/>
                <w:lang w:eastAsia="fr-FR"/>
              </w:rPr>
              <w:t xml:space="preserve">Tarif </w:t>
            </w:r>
          </w:p>
          <w:p w14:paraId="56339303" w14:textId="77777777" w:rsidR="005B43C1" w:rsidRPr="005B7E62" w:rsidRDefault="00FE33BE">
            <w:pPr>
              <w:jc w:val="center"/>
              <w:rPr>
                <w:rFonts w:eastAsia="Times New Roman"/>
                <w:b/>
                <w:bCs/>
                <w:color w:val="2E75B5"/>
                <w:sz w:val="20"/>
                <w:szCs w:val="20"/>
                <w:lang w:eastAsia="fr-FR"/>
              </w:rPr>
            </w:pPr>
            <w:proofErr w:type="gramStart"/>
            <w:r w:rsidRPr="005B7E62">
              <w:rPr>
                <w:rFonts w:eastAsia="Times New Roman"/>
                <w:b/>
                <w:bCs/>
                <w:color w:val="2E75B5"/>
                <w:sz w:val="20"/>
                <w:szCs w:val="20"/>
                <w:lang w:eastAsia="fr-FR"/>
              </w:rPr>
              <w:t>non</w:t>
            </w:r>
            <w:proofErr w:type="gramEnd"/>
            <w:r w:rsidRPr="005B7E62">
              <w:rPr>
                <w:rFonts w:eastAsia="Times New Roman"/>
                <w:b/>
                <w:bCs/>
                <w:color w:val="2E75B5"/>
                <w:sz w:val="20"/>
                <w:szCs w:val="20"/>
                <w:lang w:eastAsia="fr-FR"/>
              </w:rPr>
              <w:t xml:space="preserve"> académique</w:t>
            </w:r>
          </w:p>
        </w:tc>
      </w:tr>
      <w:tr w:rsidR="005B7E62" w14:paraId="7FB88587" w14:textId="77777777" w:rsidTr="005B7E62">
        <w:trPr>
          <w:trHeight w:val="320"/>
        </w:trPr>
        <w:tc>
          <w:tcPr>
            <w:tcW w:w="2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AB9F1F" w14:textId="77777777" w:rsidR="005B43C1" w:rsidRDefault="005B43C1">
            <w:pPr>
              <w:jc w:val="center"/>
              <w:rPr>
                <w:rFonts w:ascii="Calibri" w:eastAsia="Times New Roman" w:hAnsi="Calibri"/>
                <w:color w:val="000000" w:themeColor="text1"/>
                <w:sz w:val="20"/>
                <w:szCs w:val="20"/>
                <w:lang w:eastAsia="fr-FR"/>
              </w:rPr>
            </w:pPr>
            <w:r>
              <w:rPr>
                <w:rFonts w:eastAsia="Times New Roman"/>
                <w:color w:val="000000" w:themeColor="text1"/>
                <w:sz w:val="20"/>
                <w:szCs w:val="20"/>
                <w:lang w:eastAsia="fr-FR"/>
              </w:rPr>
              <w:t>Configuration 1</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45B59" w14:textId="77777777" w:rsidR="005B43C1" w:rsidRDefault="005B43C1">
            <w:pPr>
              <w:jc w:val="center"/>
              <w:rPr>
                <w:rFonts w:ascii="Calibri" w:eastAsia="Times New Roman" w:hAnsi="Calibri"/>
                <w:color w:val="000000" w:themeColor="text1"/>
                <w:sz w:val="20"/>
                <w:szCs w:val="20"/>
                <w:lang w:eastAsia="fr-FR"/>
              </w:rPr>
            </w:pPr>
            <w:r>
              <w:rPr>
                <w:rFonts w:eastAsia="Times New Roman"/>
                <w:color w:val="000000" w:themeColor="text1"/>
                <w:sz w:val="20"/>
                <w:szCs w:val="20"/>
                <w:lang w:eastAsia="fr-FR"/>
              </w:rPr>
              <w:t>8</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16589" w14:textId="77777777" w:rsidR="005B43C1" w:rsidRDefault="005B43C1">
            <w:pPr>
              <w:jc w:val="center"/>
              <w:rPr>
                <w:rFonts w:ascii="Calibri" w:eastAsia="Times New Roman" w:hAnsi="Calibri"/>
                <w:color w:val="000000" w:themeColor="text1"/>
                <w:sz w:val="20"/>
                <w:szCs w:val="20"/>
                <w:lang w:eastAsia="fr-FR"/>
              </w:rPr>
            </w:pPr>
            <w:r>
              <w:rPr>
                <w:rFonts w:eastAsia="Times New Roman"/>
                <w:color w:val="000000" w:themeColor="text1"/>
                <w:sz w:val="20"/>
                <w:szCs w:val="20"/>
                <w:lang w:eastAsia="fr-FR"/>
              </w:rPr>
              <w:t>16</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10A84" w14:textId="77777777" w:rsidR="005B43C1" w:rsidRDefault="005B43C1">
            <w:pPr>
              <w:jc w:val="center"/>
              <w:rPr>
                <w:rFonts w:ascii="Calibri" w:eastAsia="Times New Roman" w:hAnsi="Calibri"/>
                <w:color w:val="000000" w:themeColor="text1"/>
                <w:sz w:val="20"/>
                <w:szCs w:val="20"/>
                <w:lang w:eastAsia="fr-FR"/>
              </w:rPr>
            </w:pPr>
            <w:r>
              <w:rPr>
                <w:rFonts w:eastAsia="Times New Roman"/>
                <w:color w:val="000000" w:themeColor="text1"/>
                <w:sz w:val="20"/>
                <w:szCs w:val="20"/>
                <w:lang w:eastAsia="fr-FR"/>
              </w:rPr>
              <w:t>200</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D4A4F" w14:textId="77777777" w:rsidR="005B43C1" w:rsidRDefault="005B43C1">
            <w:pPr>
              <w:jc w:val="center"/>
              <w:rPr>
                <w:rFonts w:ascii="Calibri" w:eastAsia="Times New Roman" w:hAnsi="Calibri"/>
                <w:color w:val="000000" w:themeColor="text1"/>
                <w:sz w:val="20"/>
                <w:szCs w:val="20"/>
                <w:lang w:eastAsia="fr-FR"/>
              </w:rPr>
            </w:pPr>
            <w:r>
              <w:rPr>
                <w:rFonts w:eastAsia="Times New Roman"/>
                <w:color w:val="000000" w:themeColor="text1"/>
                <w:sz w:val="20"/>
                <w:szCs w:val="20"/>
                <w:lang w:eastAsia="fr-FR"/>
              </w:rPr>
              <w:t>1 an</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8A92B" w14:textId="77777777" w:rsidR="005B43C1" w:rsidRDefault="005B43C1">
            <w:pPr>
              <w:jc w:val="center"/>
              <w:rPr>
                <w:rFonts w:ascii="Calibri" w:eastAsia="Times New Roman" w:hAnsi="Calibri"/>
                <w:color w:val="000000" w:themeColor="text1"/>
                <w:sz w:val="20"/>
                <w:szCs w:val="20"/>
                <w:lang w:eastAsia="fr-FR"/>
              </w:rPr>
            </w:pPr>
            <w:r>
              <w:rPr>
                <w:rFonts w:eastAsia="Times New Roman"/>
                <w:color w:val="000000" w:themeColor="text1"/>
                <w:sz w:val="20"/>
                <w:szCs w:val="20"/>
                <w:lang w:eastAsia="fr-FR"/>
              </w:rPr>
              <w:t>620 €</w:t>
            </w:r>
          </w:p>
        </w:tc>
        <w:tc>
          <w:tcPr>
            <w:tcW w:w="1233" w:type="dxa"/>
            <w:tcBorders>
              <w:top w:val="single" w:sz="4" w:space="0" w:color="000000"/>
              <w:left w:val="single" w:sz="4" w:space="0" w:color="000000"/>
              <w:bottom w:val="single" w:sz="4" w:space="0" w:color="000000"/>
              <w:right w:val="single" w:sz="4" w:space="0" w:color="000000"/>
            </w:tcBorders>
          </w:tcPr>
          <w:p w14:paraId="316EA2C0" w14:textId="77777777" w:rsidR="005B43C1" w:rsidRDefault="005B43C1">
            <w:pPr>
              <w:jc w:val="center"/>
              <w:rPr>
                <w:rFonts w:eastAsia="Times New Roman"/>
                <w:color w:val="000000" w:themeColor="text1"/>
                <w:sz w:val="20"/>
                <w:szCs w:val="20"/>
                <w:lang w:eastAsia="fr-FR"/>
              </w:rPr>
            </w:pPr>
            <w:r>
              <w:rPr>
                <w:rFonts w:eastAsia="Times New Roman"/>
                <w:color w:val="000000" w:themeColor="text1"/>
                <w:sz w:val="20"/>
                <w:szCs w:val="20"/>
                <w:lang w:eastAsia="fr-FR"/>
              </w:rPr>
              <w:t>890 €</w:t>
            </w:r>
          </w:p>
        </w:tc>
        <w:tc>
          <w:tcPr>
            <w:tcW w:w="1681" w:type="dxa"/>
            <w:tcBorders>
              <w:top w:val="single" w:sz="4" w:space="0" w:color="000000"/>
              <w:left w:val="single" w:sz="4" w:space="0" w:color="000000"/>
              <w:bottom w:val="single" w:sz="4" w:space="0" w:color="000000"/>
              <w:right w:val="single" w:sz="4" w:space="0" w:color="000000"/>
            </w:tcBorders>
          </w:tcPr>
          <w:p w14:paraId="7C666834" w14:textId="77777777" w:rsidR="005B43C1" w:rsidRDefault="00FE33BE">
            <w:pPr>
              <w:jc w:val="center"/>
              <w:rPr>
                <w:rFonts w:eastAsia="Times New Roman"/>
                <w:color w:val="000000" w:themeColor="text1"/>
                <w:sz w:val="20"/>
                <w:szCs w:val="20"/>
                <w:lang w:eastAsia="fr-FR"/>
              </w:rPr>
            </w:pPr>
            <w:r>
              <w:rPr>
                <w:rFonts w:eastAsia="Times New Roman"/>
                <w:color w:val="000000" w:themeColor="text1"/>
                <w:sz w:val="20"/>
                <w:szCs w:val="20"/>
                <w:lang w:eastAsia="fr-FR"/>
              </w:rPr>
              <w:t>1780</w:t>
            </w:r>
            <w:r w:rsidR="005B43C1">
              <w:rPr>
                <w:rFonts w:eastAsia="Times New Roman"/>
                <w:color w:val="000000" w:themeColor="text1"/>
                <w:sz w:val="20"/>
                <w:szCs w:val="20"/>
                <w:lang w:eastAsia="fr-FR"/>
              </w:rPr>
              <w:t xml:space="preserve"> €</w:t>
            </w:r>
          </w:p>
        </w:tc>
      </w:tr>
      <w:tr w:rsidR="005B7E62" w14:paraId="469F253C" w14:textId="77777777" w:rsidTr="005B7E62">
        <w:trPr>
          <w:trHeight w:val="320"/>
        </w:trPr>
        <w:tc>
          <w:tcPr>
            <w:tcW w:w="2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E788F2" w14:textId="77777777" w:rsidR="005B43C1" w:rsidRDefault="005B43C1">
            <w:pPr>
              <w:jc w:val="center"/>
              <w:rPr>
                <w:rFonts w:ascii="Calibri" w:eastAsia="Times New Roman" w:hAnsi="Calibri"/>
                <w:color w:val="000000" w:themeColor="text1"/>
                <w:sz w:val="20"/>
                <w:szCs w:val="20"/>
                <w:lang w:eastAsia="fr-FR"/>
              </w:rPr>
            </w:pPr>
            <w:r>
              <w:rPr>
                <w:rFonts w:eastAsia="Times New Roman"/>
                <w:color w:val="000000" w:themeColor="text1"/>
                <w:sz w:val="20"/>
                <w:szCs w:val="20"/>
                <w:lang w:eastAsia="fr-FR"/>
              </w:rPr>
              <w:t>Configuration 2</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DA453" w14:textId="77777777" w:rsidR="005B43C1" w:rsidRDefault="005B43C1">
            <w:pPr>
              <w:jc w:val="center"/>
              <w:rPr>
                <w:rFonts w:ascii="Calibri" w:eastAsia="Times New Roman" w:hAnsi="Calibri"/>
                <w:color w:val="000000" w:themeColor="text1"/>
                <w:sz w:val="20"/>
                <w:szCs w:val="20"/>
                <w:lang w:eastAsia="fr-FR"/>
              </w:rPr>
            </w:pPr>
            <w:r>
              <w:rPr>
                <w:rFonts w:eastAsia="Times New Roman"/>
                <w:color w:val="000000" w:themeColor="text1"/>
                <w:sz w:val="20"/>
                <w:szCs w:val="20"/>
                <w:lang w:eastAsia="fr-FR"/>
              </w:rPr>
              <w:t>16</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5DA05" w14:textId="77777777" w:rsidR="005B43C1" w:rsidRDefault="005B43C1">
            <w:pPr>
              <w:jc w:val="center"/>
              <w:rPr>
                <w:rFonts w:ascii="Calibri" w:eastAsia="Times New Roman" w:hAnsi="Calibri"/>
                <w:color w:val="000000" w:themeColor="text1"/>
                <w:sz w:val="20"/>
                <w:szCs w:val="20"/>
                <w:lang w:eastAsia="fr-FR"/>
              </w:rPr>
            </w:pPr>
            <w:r>
              <w:rPr>
                <w:rFonts w:eastAsia="Times New Roman"/>
                <w:color w:val="000000" w:themeColor="text1"/>
                <w:sz w:val="20"/>
                <w:szCs w:val="20"/>
                <w:lang w:eastAsia="fr-FR"/>
              </w:rPr>
              <w:t>32</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9D1CD" w14:textId="77777777" w:rsidR="005B43C1" w:rsidRDefault="005B43C1">
            <w:pPr>
              <w:jc w:val="center"/>
              <w:rPr>
                <w:rFonts w:ascii="Calibri" w:eastAsia="Times New Roman" w:hAnsi="Calibri"/>
                <w:color w:val="000000" w:themeColor="text1"/>
                <w:sz w:val="20"/>
                <w:szCs w:val="20"/>
                <w:lang w:eastAsia="fr-FR"/>
              </w:rPr>
            </w:pPr>
            <w:r>
              <w:rPr>
                <w:rFonts w:eastAsia="Times New Roman"/>
                <w:color w:val="000000" w:themeColor="text1"/>
                <w:sz w:val="20"/>
                <w:szCs w:val="20"/>
                <w:lang w:eastAsia="fr-FR"/>
              </w:rPr>
              <w:t>400</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2732D" w14:textId="77777777" w:rsidR="005B43C1" w:rsidRDefault="005B43C1">
            <w:pPr>
              <w:jc w:val="center"/>
              <w:rPr>
                <w:rFonts w:ascii="Calibri" w:eastAsia="Times New Roman" w:hAnsi="Calibri"/>
                <w:color w:val="000000" w:themeColor="text1"/>
                <w:sz w:val="20"/>
                <w:szCs w:val="20"/>
                <w:lang w:eastAsia="fr-FR"/>
              </w:rPr>
            </w:pPr>
            <w:r>
              <w:rPr>
                <w:rFonts w:eastAsia="Times New Roman"/>
                <w:color w:val="000000" w:themeColor="text1"/>
                <w:sz w:val="20"/>
                <w:szCs w:val="20"/>
                <w:lang w:eastAsia="fr-FR"/>
              </w:rPr>
              <w:t>1 an</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946B0" w14:textId="77777777" w:rsidR="005B43C1" w:rsidRDefault="003F17F3">
            <w:pPr>
              <w:jc w:val="center"/>
              <w:rPr>
                <w:rFonts w:ascii="Calibri" w:eastAsia="Times New Roman" w:hAnsi="Calibri"/>
                <w:color w:val="000000" w:themeColor="text1"/>
                <w:sz w:val="20"/>
                <w:szCs w:val="20"/>
                <w:lang w:eastAsia="fr-FR"/>
              </w:rPr>
            </w:pPr>
            <w:r>
              <w:rPr>
                <w:rFonts w:eastAsia="Times New Roman"/>
                <w:color w:val="000000" w:themeColor="text1"/>
                <w:sz w:val="20"/>
                <w:szCs w:val="20"/>
                <w:lang w:eastAsia="fr-FR"/>
              </w:rPr>
              <w:t>1160</w:t>
            </w:r>
            <w:r w:rsidR="005B43C1">
              <w:rPr>
                <w:rFonts w:eastAsia="Times New Roman"/>
                <w:color w:val="000000" w:themeColor="text1"/>
                <w:sz w:val="20"/>
                <w:szCs w:val="20"/>
                <w:lang w:eastAsia="fr-FR"/>
              </w:rPr>
              <w:t xml:space="preserve"> €</w:t>
            </w:r>
          </w:p>
        </w:tc>
        <w:tc>
          <w:tcPr>
            <w:tcW w:w="1233" w:type="dxa"/>
            <w:tcBorders>
              <w:top w:val="single" w:sz="4" w:space="0" w:color="000000"/>
              <w:left w:val="single" w:sz="4" w:space="0" w:color="000000"/>
              <w:bottom w:val="single" w:sz="4" w:space="0" w:color="000000"/>
              <w:right w:val="single" w:sz="4" w:space="0" w:color="000000"/>
            </w:tcBorders>
          </w:tcPr>
          <w:p w14:paraId="48399066" w14:textId="77777777" w:rsidR="005B43C1" w:rsidRDefault="003F17F3">
            <w:pPr>
              <w:jc w:val="center"/>
              <w:rPr>
                <w:rFonts w:eastAsia="Times New Roman"/>
                <w:color w:val="000000" w:themeColor="text1"/>
                <w:sz w:val="20"/>
                <w:szCs w:val="20"/>
                <w:lang w:eastAsia="fr-FR"/>
              </w:rPr>
            </w:pPr>
            <w:r>
              <w:rPr>
                <w:rFonts w:eastAsia="Times New Roman"/>
                <w:color w:val="000000" w:themeColor="text1"/>
                <w:sz w:val="20"/>
                <w:szCs w:val="20"/>
                <w:lang w:eastAsia="fr-FR"/>
              </w:rPr>
              <w:t>1670</w:t>
            </w:r>
            <w:r w:rsidR="005B43C1">
              <w:rPr>
                <w:rFonts w:eastAsia="Times New Roman"/>
                <w:color w:val="000000" w:themeColor="text1"/>
                <w:sz w:val="20"/>
                <w:szCs w:val="20"/>
                <w:lang w:eastAsia="fr-FR"/>
              </w:rPr>
              <w:t xml:space="preserve"> €</w:t>
            </w:r>
          </w:p>
        </w:tc>
        <w:tc>
          <w:tcPr>
            <w:tcW w:w="1681" w:type="dxa"/>
            <w:tcBorders>
              <w:top w:val="single" w:sz="4" w:space="0" w:color="000000"/>
              <w:left w:val="single" w:sz="4" w:space="0" w:color="000000"/>
              <w:bottom w:val="single" w:sz="4" w:space="0" w:color="000000"/>
              <w:right w:val="single" w:sz="4" w:space="0" w:color="000000"/>
            </w:tcBorders>
          </w:tcPr>
          <w:p w14:paraId="63657750" w14:textId="77777777" w:rsidR="005B43C1" w:rsidRDefault="00FE33BE">
            <w:pPr>
              <w:jc w:val="center"/>
              <w:rPr>
                <w:rFonts w:eastAsia="Times New Roman"/>
                <w:color w:val="000000" w:themeColor="text1"/>
                <w:sz w:val="20"/>
                <w:szCs w:val="20"/>
                <w:lang w:eastAsia="fr-FR"/>
              </w:rPr>
            </w:pPr>
            <w:r>
              <w:rPr>
                <w:rFonts w:eastAsia="Times New Roman"/>
                <w:color w:val="000000" w:themeColor="text1"/>
                <w:sz w:val="20"/>
                <w:szCs w:val="20"/>
                <w:lang w:eastAsia="fr-FR"/>
              </w:rPr>
              <w:t>3340</w:t>
            </w:r>
            <w:r w:rsidR="005B43C1">
              <w:rPr>
                <w:rFonts w:eastAsia="Times New Roman"/>
                <w:color w:val="000000" w:themeColor="text1"/>
                <w:sz w:val="20"/>
                <w:szCs w:val="20"/>
                <w:lang w:eastAsia="fr-FR"/>
              </w:rPr>
              <w:t xml:space="preserve"> €</w:t>
            </w:r>
          </w:p>
        </w:tc>
      </w:tr>
      <w:tr w:rsidR="005B7E62" w14:paraId="611C4D1F" w14:textId="77777777" w:rsidTr="005B7E62">
        <w:trPr>
          <w:trHeight w:val="320"/>
        </w:trPr>
        <w:tc>
          <w:tcPr>
            <w:tcW w:w="2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643B39" w14:textId="77777777" w:rsidR="005B43C1" w:rsidRDefault="005B43C1">
            <w:pPr>
              <w:jc w:val="center"/>
              <w:rPr>
                <w:rFonts w:ascii="Calibri" w:eastAsia="Times New Roman" w:hAnsi="Calibri"/>
                <w:color w:val="000000" w:themeColor="text1"/>
                <w:sz w:val="20"/>
                <w:szCs w:val="20"/>
                <w:lang w:eastAsia="fr-FR"/>
              </w:rPr>
            </w:pPr>
            <w:r>
              <w:rPr>
                <w:rFonts w:eastAsia="Times New Roman"/>
                <w:color w:val="000000" w:themeColor="text1"/>
                <w:sz w:val="20"/>
                <w:szCs w:val="20"/>
                <w:lang w:eastAsia="fr-FR"/>
              </w:rPr>
              <w:t>Configuration 3</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0DE09" w14:textId="77777777" w:rsidR="005B43C1" w:rsidRDefault="005B43C1">
            <w:pPr>
              <w:jc w:val="center"/>
              <w:rPr>
                <w:rFonts w:ascii="Calibri" w:eastAsia="Times New Roman" w:hAnsi="Calibri"/>
                <w:color w:val="000000" w:themeColor="text1"/>
                <w:sz w:val="20"/>
                <w:szCs w:val="20"/>
                <w:lang w:eastAsia="fr-FR"/>
              </w:rPr>
            </w:pPr>
            <w:r>
              <w:rPr>
                <w:rFonts w:eastAsia="Times New Roman"/>
                <w:color w:val="000000" w:themeColor="text1"/>
                <w:sz w:val="20"/>
                <w:szCs w:val="20"/>
                <w:lang w:eastAsia="fr-FR"/>
              </w:rPr>
              <w:t>32</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2E16C" w14:textId="77777777" w:rsidR="005B43C1" w:rsidRDefault="005B43C1">
            <w:pPr>
              <w:jc w:val="center"/>
              <w:rPr>
                <w:rFonts w:ascii="Calibri" w:eastAsia="Times New Roman" w:hAnsi="Calibri"/>
                <w:color w:val="000000" w:themeColor="text1"/>
                <w:sz w:val="20"/>
                <w:szCs w:val="20"/>
                <w:lang w:eastAsia="fr-FR"/>
              </w:rPr>
            </w:pPr>
            <w:r>
              <w:rPr>
                <w:rFonts w:eastAsia="Times New Roman"/>
                <w:color w:val="000000" w:themeColor="text1"/>
                <w:sz w:val="20"/>
                <w:szCs w:val="20"/>
                <w:lang w:eastAsia="fr-FR"/>
              </w:rPr>
              <w:t>64</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EEA7D" w14:textId="77777777" w:rsidR="005B43C1" w:rsidRDefault="005B43C1">
            <w:pPr>
              <w:jc w:val="center"/>
              <w:rPr>
                <w:rFonts w:ascii="Calibri" w:eastAsia="Times New Roman" w:hAnsi="Calibri"/>
                <w:color w:val="000000" w:themeColor="text1"/>
                <w:sz w:val="20"/>
                <w:szCs w:val="20"/>
                <w:lang w:eastAsia="fr-FR"/>
              </w:rPr>
            </w:pPr>
            <w:r>
              <w:rPr>
                <w:rFonts w:eastAsia="Times New Roman"/>
                <w:color w:val="000000" w:themeColor="text1"/>
                <w:sz w:val="20"/>
                <w:szCs w:val="20"/>
                <w:lang w:eastAsia="fr-FR"/>
              </w:rPr>
              <w:t>800</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699B8" w14:textId="77777777" w:rsidR="005B43C1" w:rsidRDefault="005B43C1">
            <w:pPr>
              <w:jc w:val="center"/>
              <w:rPr>
                <w:rFonts w:ascii="Calibri" w:eastAsia="Times New Roman" w:hAnsi="Calibri"/>
                <w:color w:val="000000" w:themeColor="text1"/>
                <w:sz w:val="20"/>
                <w:szCs w:val="20"/>
                <w:lang w:eastAsia="fr-FR"/>
              </w:rPr>
            </w:pPr>
            <w:r>
              <w:rPr>
                <w:rFonts w:eastAsia="Times New Roman"/>
                <w:color w:val="000000" w:themeColor="text1"/>
                <w:sz w:val="20"/>
                <w:szCs w:val="20"/>
                <w:lang w:eastAsia="fr-FR"/>
              </w:rPr>
              <w:t>1 an</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41FA8" w14:textId="77777777" w:rsidR="005B43C1" w:rsidRDefault="005B43C1">
            <w:pPr>
              <w:jc w:val="center"/>
              <w:rPr>
                <w:rFonts w:ascii="Calibri" w:eastAsia="Times New Roman" w:hAnsi="Calibri"/>
                <w:color w:val="000000" w:themeColor="text1"/>
                <w:sz w:val="20"/>
                <w:szCs w:val="20"/>
                <w:lang w:eastAsia="fr-FR"/>
              </w:rPr>
            </w:pPr>
            <w:r>
              <w:rPr>
                <w:rFonts w:eastAsia="Times New Roman"/>
                <w:color w:val="000000" w:themeColor="text1"/>
                <w:sz w:val="20"/>
                <w:szCs w:val="20"/>
                <w:lang w:eastAsia="fr-FR"/>
              </w:rPr>
              <w:t>2</w:t>
            </w:r>
            <w:r w:rsidR="003F17F3">
              <w:rPr>
                <w:rFonts w:eastAsia="Times New Roman"/>
                <w:color w:val="000000" w:themeColor="text1"/>
                <w:sz w:val="20"/>
                <w:szCs w:val="20"/>
                <w:lang w:eastAsia="fr-FR"/>
              </w:rPr>
              <w:t>240</w:t>
            </w:r>
            <w:r>
              <w:rPr>
                <w:rFonts w:eastAsia="Times New Roman"/>
                <w:color w:val="000000" w:themeColor="text1"/>
                <w:sz w:val="20"/>
                <w:szCs w:val="20"/>
                <w:lang w:eastAsia="fr-FR"/>
              </w:rPr>
              <w:t xml:space="preserve"> €</w:t>
            </w:r>
          </w:p>
        </w:tc>
        <w:tc>
          <w:tcPr>
            <w:tcW w:w="1233" w:type="dxa"/>
            <w:tcBorders>
              <w:top w:val="single" w:sz="4" w:space="0" w:color="000000"/>
              <w:left w:val="single" w:sz="4" w:space="0" w:color="000000"/>
              <w:bottom w:val="single" w:sz="4" w:space="0" w:color="000000"/>
              <w:right w:val="single" w:sz="4" w:space="0" w:color="000000"/>
            </w:tcBorders>
          </w:tcPr>
          <w:p w14:paraId="53CF3484" w14:textId="77777777" w:rsidR="005B43C1" w:rsidRDefault="003F17F3">
            <w:pPr>
              <w:jc w:val="center"/>
              <w:rPr>
                <w:rFonts w:eastAsia="Times New Roman"/>
                <w:color w:val="000000" w:themeColor="text1"/>
                <w:sz w:val="20"/>
                <w:szCs w:val="20"/>
                <w:lang w:eastAsia="fr-FR"/>
              </w:rPr>
            </w:pPr>
            <w:r>
              <w:rPr>
                <w:rFonts w:eastAsia="Times New Roman"/>
                <w:color w:val="000000" w:themeColor="text1"/>
                <w:sz w:val="20"/>
                <w:szCs w:val="20"/>
                <w:lang w:eastAsia="fr-FR"/>
              </w:rPr>
              <w:t>3220</w:t>
            </w:r>
            <w:r w:rsidR="005B43C1">
              <w:rPr>
                <w:rFonts w:eastAsia="Times New Roman"/>
                <w:color w:val="000000" w:themeColor="text1"/>
                <w:sz w:val="20"/>
                <w:szCs w:val="20"/>
                <w:lang w:eastAsia="fr-FR"/>
              </w:rPr>
              <w:t xml:space="preserve"> €</w:t>
            </w:r>
          </w:p>
        </w:tc>
        <w:tc>
          <w:tcPr>
            <w:tcW w:w="1681" w:type="dxa"/>
            <w:tcBorders>
              <w:top w:val="single" w:sz="4" w:space="0" w:color="000000"/>
              <w:left w:val="single" w:sz="4" w:space="0" w:color="000000"/>
              <w:bottom w:val="single" w:sz="4" w:space="0" w:color="000000"/>
              <w:right w:val="single" w:sz="4" w:space="0" w:color="000000"/>
            </w:tcBorders>
          </w:tcPr>
          <w:p w14:paraId="4F1E868A" w14:textId="77777777" w:rsidR="005B43C1" w:rsidRDefault="00FE33BE">
            <w:pPr>
              <w:jc w:val="center"/>
              <w:rPr>
                <w:rFonts w:eastAsia="Times New Roman"/>
                <w:color w:val="000000" w:themeColor="text1"/>
                <w:sz w:val="20"/>
                <w:szCs w:val="20"/>
                <w:lang w:eastAsia="fr-FR"/>
              </w:rPr>
            </w:pPr>
            <w:r>
              <w:rPr>
                <w:rFonts w:eastAsia="Times New Roman"/>
                <w:color w:val="000000" w:themeColor="text1"/>
                <w:sz w:val="20"/>
                <w:szCs w:val="20"/>
                <w:lang w:eastAsia="fr-FR"/>
              </w:rPr>
              <w:t>6440</w:t>
            </w:r>
            <w:r w:rsidR="005B43C1">
              <w:rPr>
                <w:rFonts w:eastAsia="Times New Roman"/>
                <w:color w:val="000000" w:themeColor="text1"/>
                <w:sz w:val="20"/>
                <w:szCs w:val="20"/>
                <w:lang w:eastAsia="fr-FR"/>
              </w:rPr>
              <w:t xml:space="preserve"> €</w:t>
            </w:r>
          </w:p>
        </w:tc>
      </w:tr>
      <w:tr w:rsidR="005B7E62" w14:paraId="5EB15628" w14:textId="77777777" w:rsidTr="005B7E62">
        <w:trPr>
          <w:trHeight w:val="320"/>
        </w:trPr>
        <w:tc>
          <w:tcPr>
            <w:tcW w:w="23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C79B2C" w14:textId="77777777" w:rsidR="005B43C1" w:rsidRDefault="005B43C1">
            <w:pPr>
              <w:jc w:val="center"/>
              <w:rPr>
                <w:rFonts w:eastAsia="Times New Roman"/>
                <w:color w:val="000000" w:themeColor="text1"/>
                <w:sz w:val="20"/>
                <w:szCs w:val="20"/>
                <w:lang w:eastAsia="fr-FR"/>
              </w:rPr>
            </w:pPr>
            <w:r>
              <w:rPr>
                <w:rFonts w:eastAsia="Times New Roman"/>
                <w:color w:val="000000" w:themeColor="text1"/>
                <w:sz w:val="20"/>
                <w:szCs w:val="20"/>
                <w:lang w:eastAsia="fr-FR"/>
              </w:rPr>
              <w:t>Configuration 4</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89298" w14:textId="77777777" w:rsidR="005B43C1" w:rsidRDefault="005B43C1">
            <w:pPr>
              <w:jc w:val="center"/>
              <w:rPr>
                <w:rFonts w:eastAsia="Times New Roman"/>
                <w:color w:val="000000" w:themeColor="text1"/>
                <w:sz w:val="20"/>
                <w:szCs w:val="20"/>
                <w:lang w:eastAsia="fr-FR"/>
              </w:rPr>
            </w:pPr>
            <w:r>
              <w:rPr>
                <w:rFonts w:eastAsia="Times New Roman"/>
                <w:color w:val="000000" w:themeColor="text1"/>
                <w:sz w:val="20"/>
                <w:szCs w:val="20"/>
                <w:lang w:eastAsia="fr-FR"/>
              </w:rPr>
              <w:t>64</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CA01E" w14:textId="77777777" w:rsidR="005B43C1" w:rsidRDefault="005B43C1">
            <w:pPr>
              <w:jc w:val="center"/>
              <w:rPr>
                <w:rFonts w:eastAsia="Times New Roman"/>
                <w:color w:val="000000" w:themeColor="text1"/>
                <w:sz w:val="20"/>
                <w:szCs w:val="20"/>
                <w:lang w:eastAsia="fr-FR"/>
              </w:rPr>
            </w:pPr>
            <w:r>
              <w:rPr>
                <w:rFonts w:eastAsia="Times New Roman"/>
                <w:color w:val="000000" w:themeColor="text1"/>
                <w:sz w:val="20"/>
                <w:szCs w:val="20"/>
                <w:lang w:eastAsia="fr-FR"/>
              </w:rPr>
              <w:t>128</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78300" w14:textId="77777777" w:rsidR="005B43C1" w:rsidRDefault="005B43C1">
            <w:pPr>
              <w:jc w:val="center"/>
              <w:rPr>
                <w:rFonts w:eastAsia="Times New Roman"/>
                <w:color w:val="000000" w:themeColor="text1"/>
                <w:sz w:val="20"/>
                <w:szCs w:val="20"/>
                <w:lang w:eastAsia="fr-FR"/>
              </w:rPr>
            </w:pPr>
            <w:r>
              <w:rPr>
                <w:rFonts w:eastAsia="Times New Roman"/>
                <w:color w:val="000000" w:themeColor="text1"/>
                <w:sz w:val="20"/>
                <w:szCs w:val="20"/>
                <w:lang w:eastAsia="fr-FR"/>
              </w:rPr>
              <w:t>1600</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98A9D" w14:textId="77777777" w:rsidR="005B43C1" w:rsidRDefault="005B43C1">
            <w:pPr>
              <w:jc w:val="center"/>
              <w:rPr>
                <w:rFonts w:eastAsia="Times New Roman"/>
                <w:color w:val="000000" w:themeColor="text1"/>
                <w:sz w:val="20"/>
                <w:szCs w:val="20"/>
                <w:lang w:eastAsia="fr-FR"/>
              </w:rPr>
            </w:pPr>
            <w:r>
              <w:rPr>
                <w:rFonts w:eastAsia="Times New Roman"/>
                <w:color w:val="000000" w:themeColor="text1"/>
                <w:sz w:val="20"/>
                <w:szCs w:val="20"/>
                <w:lang w:eastAsia="fr-FR"/>
              </w:rPr>
              <w:t>1 an</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78D4B" w14:textId="77777777" w:rsidR="005B43C1" w:rsidRDefault="003F17F3">
            <w:pPr>
              <w:jc w:val="center"/>
              <w:rPr>
                <w:rFonts w:eastAsia="Times New Roman"/>
                <w:color w:val="000000" w:themeColor="text1"/>
                <w:sz w:val="20"/>
                <w:szCs w:val="20"/>
                <w:lang w:eastAsia="fr-FR"/>
              </w:rPr>
            </w:pPr>
            <w:r>
              <w:rPr>
                <w:rFonts w:eastAsia="Times New Roman"/>
                <w:color w:val="000000" w:themeColor="text1"/>
                <w:sz w:val="20"/>
                <w:szCs w:val="20"/>
                <w:lang w:eastAsia="fr-FR"/>
              </w:rPr>
              <w:t>4400</w:t>
            </w:r>
            <w:r w:rsidR="005B43C1">
              <w:rPr>
                <w:rFonts w:eastAsia="Times New Roman"/>
                <w:color w:val="000000" w:themeColor="text1"/>
                <w:sz w:val="20"/>
                <w:szCs w:val="20"/>
                <w:lang w:eastAsia="fr-FR"/>
              </w:rPr>
              <w:t xml:space="preserve"> €</w:t>
            </w:r>
          </w:p>
        </w:tc>
        <w:tc>
          <w:tcPr>
            <w:tcW w:w="1233" w:type="dxa"/>
            <w:tcBorders>
              <w:top w:val="single" w:sz="4" w:space="0" w:color="000000"/>
              <w:left w:val="single" w:sz="4" w:space="0" w:color="000000"/>
              <w:bottom w:val="single" w:sz="4" w:space="0" w:color="000000"/>
              <w:right w:val="single" w:sz="4" w:space="0" w:color="000000"/>
            </w:tcBorders>
          </w:tcPr>
          <w:p w14:paraId="7D542B11" w14:textId="77777777" w:rsidR="005B43C1" w:rsidRDefault="003F17F3">
            <w:pPr>
              <w:jc w:val="center"/>
              <w:rPr>
                <w:rFonts w:eastAsia="Times New Roman"/>
                <w:color w:val="000000" w:themeColor="text1"/>
                <w:sz w:val="20"/>
                <w:szCs w:val="20"/>
                <w:lang w:eastAsia="fr-FR"/>
              </w:rPr>
            </w:pPr>
            <w:r>
              <w:rPr>
                <w:rFonts w:eastAsia="Times New Roman"/>
                <w:color w:val="000000" w:themeColor="text1"/>
                <w:sz w:val="20"/>
                <w:szCs w:val="20"/>
                <w:lang w:eastAsia="fr-FR"/>
              </w:rPr>
              <w:t>6330</w:t>
            </w:r>
            <w:r w:rsidR="005B43C1">
              <w:rPr>
                <w:rFonts w:eastAsia="Times New Roman"/>
                <w:color w:val="000000" w:themeColor="text1"/>
                <w:sz w:val="20"/>
                <w:szCs w:val="20"/>
                <w:lang w:eastAsia="fr-FR"/>
              </w:rPr>
              <w:t xml:space="preserve"> €</w:t>
            </w:r>
          </w:p>
        </w:tc>
        <w:tc>
          <w:tcPr>
            <w:tcW w:w="1681" w:type="dxa"/>
            <w:tcBorders>
              <w:top w:val="single" w:sz="4" w:space="0" w:color="000000"/>
              <w:left w:val="single" w:sz="4" w:space="0" w:color="000000"/>
              <w:bottom w:val="single" w:sz="4" w:space="0" w:color="000000"/>
              <w:right w:val="single" w:sz="4" w:space="0" w:color="000000"/>
            </w:tcBorders>
          </w:tcPr>
          <w:p w14:paraId="21052D8E" w14:textId="77777777" w:rsidR="005B43C1" w:rsidRDefault="00FE33BE">
            <w:pPr>
              <w:jc w:val="center"/>
              <w:rPr>
                <w:rFonts w:eastAsia="Times New Roman"/>
                <w:color w:val="000000" w:themeColor="text1"/>
                <w:sz w:val="20"/>
                <w:szCs w:val="20"/>
                <w:lang w:eastAsia="fr-FR"/>
              </w:rPr>
            </w:pPr>
            <w:r>
              <w:rPr>
                <w:rFonts w:eastAsia="Times New Roman"/>
                <w:color w:val="000000" w:themeColor="text1"/>
                <w:sz w:val="20"/>
                <w:szCs w:val="20"/>
                <w:lang w:eastAsia="fr-FR"/>
              </w:rPr>
              <w:t>12660</w:t>
            </w:r>
            <w:r w:rsidR="005B43C1">
              <w:rPr>
                <w:rFonts w:eastAsia="Times New Roman"/>
                <w:color w:val="000000" w:themeColor="text1"/>
                <w:sz w:val="20"/>
                <w:szCs w:val="20"/>
                <w:lang w:eastAsia="fr-FR"/>
              </w:rPr>
              <w:t xml:space="preserve"> €</w:t>
            </w:r>
          </w:p>
        </w:tc>
      </w:tr>
    </w:tbl>
    <w:p w14:paraId="544337DD" w14:textId="77777777" w:rsidR="00292A6F" w:rsidRDefault="00C01337">
      <w:pPr>
        <w:pStyle w:val="Titre2"/>
        <w:rPr>
          <w:rStyle w:val="LienInternet"/>
          <w:i/>
          <w:iCs/>
          <w:sz w:val="20"/>
          <w:szCs w:val="20"/>
        </w:rPr>
      </w:pPr>
      <w:r>
        <w:rPr>
          <w:rFonts w:eastAsia="Cambria" w:cs="Times New Roman"/>
          <w:i/>
          <w:iCs/>
          <w:color w:val="00000A"/>
          <w:sz w:val="20"/>
          <w:szCs w:val="21"/>
          <w:lang w:eastAsia="en-US"/>
        </w:rPr>
        <w:t>Autres configurations possibles sur demande à :</w:t>
      </w:r>
      <w:r>
        <w:rPr>
          <w:i/>
          <w:iCs/>
          <w:sz w:val="21"/>
          <w:szCs w:val="21"/>
        </w:rPr>
        <w:t xml:space="preserve"> </w:t>
      </w:r>
      <w:hyperlink r:id="rId21">
        <w:r>
          <w:rPr>
            <w:rStyle w:val="LienInternet"/>
            <w:i/>
            <w:iCs/>
            <w:sz w:val="20"/>
            <w:szCs w:val="20"/>
          </w:rPr>
          <w:t>urgi-contact@inrae.fr</w:t>
        </w:r>
      </w:hyperlink>
    </w:p>
    <w:p w14:paraId="31C2F260" w14:textId="77777777" w:rsidR="0080376D" w:rsidRPr="0080376D" w:rsidRDefault="0080376D" w:rsidP="0080376D">
      <w:pPr>
        <w:rPr>
          <w:lang w:eastAsia="fr-FR"/>
        </w:rPr>
      </w:pPr>
    </w:p>
    <w:p w14:paraId="1ED92598" w14:textId="77777777" w:rsidR="00292A6F" w:rsidRDefault="00292A6F"/>
    <w:p w14:paraId="0B83EE19" w14:textId="77777777" w:rsidR="00292A6F" w:rsidRPr="005B43C1" w:rsidRDefault="00D370C9" w:rsidP="005B43C1">
      <w:pPr>
        <w:pStyle w:val="Paragraphedeliste"/>
        <w:numPr>
          <w:ilvl w:val="0"/>
          <w:numId w:val="3"/>
        </w:numPr>
        <w:rPr>
          <w:b/>
          <w:bCs/>
        </w:rPr>
      </w:pPr>
      <w:r w:rsidRPr="005B43C1">
        <w:rPr>
          <w:b/>
          <w:bCs/>
        </w:rPr>
        <w:t>Frais de p</w:t>
      </w:r>
      <w:r w:rsidR="00C01337" w:rsidRPr="005B43C1">
        <w:rPr>
          <w:b/>
          <w:bCs/>
        </w:rPr>
        <w:t>restations d’analyse</w:t>
      </w:r>
    </w:p>
    <w:p w14:paraId="5F51D932" w14:textId="77777777" w:rsidR="00270465" w:rsidRDefault="00C01337">
      <w:r>
        <w:t xml:space="preserve">Une annotation automatique des éléments transposable à l’aide du protocole </w:t>
      </w:r>
      <w:proofErr w:type="spellStart"/>
      <w:r>
        <w:t>Repet-factory</w:t>
      </w:r>
      <w:proofErr w:type="spellEnd"/>
      <w:r>
        <w:t xml:space="preserve">, basé sur la suite REPET, est proposée en prestation. Une analyse basée sur la taille du génome et la qualité de l’assemblage est nécessaire au préalable pour en déterminer la faisabilité et le coût. </w:t>
      </w:r>
    </w:p>
    <w:p w14:paraId="62064222" w14:textId="77777777" w:rsidR="00D370C9" w:rsidRDefault="00D370C9">
      <w:r>
        <w:t>Pour les génomes de moins de 500 Mo, nous appliquons un forfait d’1 jour par génome.</w:t>
      </w:r>
    </w:p>
    <w:p w14:paraId="2523EC91" w14:textId="77777777" w:rsidR="00D370C9" w:rsidRDefault="00D370C9" w:rsidP="00D370C9"/>
    <w:tbl>
      <w:tblPr>
        <w:tblW w:w="8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2835"/>
        <w:gridCol w:w="2693"/>
      </w:tblGrid>
      <w:tr w:rsidR="006009BF" w14:paraId="3E79CE4A" w14:textId="77777777" w:rsidTr="006009BF">
        <w:trPr>
          <w:trHeight w:val="554"/>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744D3" w14:textId="77777777" w:rsidR="006009BF" w:rsidRPr="005B7E62" w:rsidRDefault="006009BF" w:rsidP="006009BF">
            <w:pPr>
              <w:jc w:val="center"/>
              <w:rPr>
                <w:rFonts w:ascii="Times New Roman" w:eastAsia="Times New Roman" w:hAnsi="Times New Roman"/>
                <w:color w:val="auto"/>
                <w:sz w:val="24"/>
                <w:lang w:eastAsia="fr-FR"/>
              </w:rPr>
            </w:pPr>
            <w:r w:rsidRPr="005B7E62">
              <w:rPr>
                <w:rFonts w:eastAsia="Times New Roman"/>
                <w:bCs/>
                <w:color w:val="2E75B5"/>
                <w:sz w:val="20"/>
                <w:szCs w:val="20"/>
                <w:lang w:eastAsia="fr-FR"/>
              </w:rPr>
              <w:t xml:space="preserve">Forfait </w:t>
            </w:r>
            <w:r w:rsidRPr="005B7E62">
              <w:rPr>
                <w:rFonts w:eastAsia="Times New Roman"/>
                <w:b/>
                <w:bCs/>
                <w:color w:val="2E75B5"/>
                <w:sz w:val="20"/>
                <w:szCs w:val="20"/>
                <w:lang w:eastAsia="fr-FR"/>
              </w:rPr>
              <w:t>INRAE</w:t>
            </w:r>
            <w:r w:rsidRPr="005B7E62">
              <w:rPr>
                <w:rFonts w:eastAsia="Times New Roman"/>
                <w:bCs/>
                <w:color w:val="2E75B5"/>
                <w:sz w:val="20"/>
                <w:szCs w:val="20"/>
                <w:lang w:eastAsia="fr-FR"/>
              </w:rPr>
              <w:t xml:space="preserve"> par génome de moins de 500 Mo</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83DCC" w14:textId="77777777" w:rsidR="006009BF" w:rsidRPr="005B7E62" w:rsidRDefault="006009BF" w:rsidP="006009BF">
            <w:pPr>
              <w:jc w:val="center"/>
              <w:rPr>
                <w:rFonts w:ascii="Times New Roman" w:eastAsia="Times New Roman" w:hAnsi="Times New Roman"/>
                <w:color w:val="auto"/>
                <w:sz w:val="24"/>
                <w:lang w:eastAsia="fr-FR"/>
              </w:rPr>
            </w:pPr>
            <w:r w:rsidRPr="005B7E62">
              <w:rPr>
                <w:rFonts w:eastAsia="Times New Roman"/>
                <w:bCs/>
                <w:color w:val="2E75B5"/>
                <w:sz w:val="20"/>
                <w:szCs w:val="20"/>
                <w:lang w:eastAsia="fr-FR"/>
              </w:rPr>
              <w:t xml:space="preserve">Forfait </w:t>
            </w:r>
            <w:r w:rsidRPr="005B7E62">
              <w:rPr>
                <w:rFonts w:eastAsia="Times New Roman"/>
                <w:b/>
                <w:bCs/>
                <w:color w:val="2E75B5"/>
                <w:sz w:val="20"/>
                <w:szCs w:val="20"/>
                <w:lang w:eastAsia="fr-FR"/>
              </w:rPr>
              <w:t>académique</w:t>
            </w:r>
            <w:r w:rsidRPr="005B7E62">
              <w:rPr>
                <w:rFonts w:eastAsia="Times New Roman"/>
                <w:bCs/>
                <w:color w:val="2E75B5"/>
                <w:sz w:val="20"/>
                <w:szCs w:val="20"/>
                <w:lang w:eastAsia="fr-FR"/>
              </w:rPr>
              <w:t xml:space="preserve"> par génome de moins de 500 Mo</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7B1B9" w14:textId="77777777" w:rsidR="006009BF" w:rsidRPr="005B7E62" w:rsidRDefault="006009BF" w:rsidP="006009BF">
            <w:pPr>
              <w:jc w:val="center"/>
              <w:rPr>
                <w:rFonts w:ascii="Times New Roman" w:eastAsia="Times New Roman" w:hAnsi="Times New Roman"/>
                <w:color w:val="auto"/>
                <w:sz w:val="24"/>
                <w:lang w:eastAsia="fr-FR"/>
              </w:rPr>
            </w:pPr>
            <w:r w:rsidRPr="005B7E62">
              <w:rPr>
                <w:rFonts w:eastAsia="Times New Roman"/>
                <w:bCs/>
                <w:color w:val="2E75B5"/>
                <w:sz w:val="20"/>
                <w:szCs w:val="20"/>
                <w:lang w:eastAsia="fr-FR"/>
              </w:rPr>
              <w:t xml:space="preserve">Forfait </w:t>
            </w:r>
            <w:r w:rsidRPr="005B7E62">
              <w:rPr>
                <w:rFonts w:eastAsia="Times New Roman"/>
                <w:b/>
                <w:bCs/>
                <w:color w:val="2E75B5"/>
                <w:sz w:val="20"/>
                <w:szCs w:val="20"/>
                <w:lang w:eastAsia="fr-FR"/>
              </w:rPr>
              <w:t>non académique</w:t>
            </w:r>
            <w:r w:rsidRPr="005B7E62">
              <w:rPr>
                <w:rFonts w:eastAsia="Times New Roman"/>
                <w:bCs/>
                <w:color w:val="2E75B5"/>
                <w:sz w:val="20"/>
                <w:szCs w:val="20"/>
                <w:lang w:eastAsia="fr-FR"/>
              </w:rPr>
              <w:t xml:space="preserve"> par génome de moins de 500 Mo</w:t>
            </w:r>
          </w:p>
        </w:tc>
      </w:tr>
      <w:tr w:rsidR="006009BF" w14:paraId="2F91AA0B" w14:textId="77777777" w:rsidTr="006009BF">
        <w:trPr>
          <w:trHeight w:val="320"/>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EBBCAE" w14:textId="77777777" w:rsidR="006009BF" w:rsidRDefault="003222F9" w:rsidP="006009BF">
            <w:pPr>
              <w:jc w:val="center"/>
              <w:rPr>
                <w:rFonts w:ascii="Calibri" w:eastAsia="Times New Roman" w:hAnsi="Calibri"/>
                <w:color w:val="000000" w:themeColor="text1"/>
                <w:sz w:val="20"/>
                <w:szCs w:val="20"/>
                <w:lang w:eastAsia="fr-FR"/>
              </w:rPr>
            </w:pPr>
            <w:r>
              <w:rPr>
                <w:rFonts w:eastAsia="Times New Roman"/>
                <w:color w:val="000000" w:themeColor="text1"/>
                <w:sz w:val="20"/>
                <w:szCs w:val="20"/>
                <w:lang w:eastAsia="fr-FR"/>
              </w:rPr>
              <w:t>235</w:t>
            </w:r>
            <w:r w:rsidR="006009BF">
              <w:rPr>
                <w:rFonts w:eastAsia="Times New Roman"/>
                <w:color w:val="000000" w:themeColor="text1"/>
                <w:sz w:val="20"/>
                <w:szCs w:val="20"/>
                <w:lang w:eastAsia="fr-FR"/>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24A36" w14:textId="77777777" w:rsidR="006009BF" w:rsidRDefault="003222F9" w:rsidP="006009BF">
            <w:pPr>
              <w:jc w:val="center"/>
              <w:rPr>
                <w:rFonts w:ascii="Calibri" w:eastAsia="Times New Roman" w:hAnsi="Calibri"/>
                <w:color w:val="000000" w:themeColor="text1"/>
                <w:sz w:val="20"/>
                <w:szCs w:val="20"/>
                <w:lang w:eastAsia="fr-FR"/>
              </w:rPr>
            </w:pPr>
            <w:r>
              <w:rPr>
                <w:rFonts w:eastAsia="Times New Roman"/>
                <w:color w:val="000000" w:themeColor="text1"/>
                <w:sz w:val="20"/>
                <w:szCs w:val="20"/>
                <w:lang w:eastAsia="fr-FR"/>
              </w:rPr>
              <w:t>338</w:t>
            </w:r>
            <w:r w:rsidR="006009BF">
              <w:rPr>
                <w:rFonts w:eastAsia="Times New Roman"/>
                <w:color w:val="000000" w:themeColor="text1"/>
                <w:sz w:val="20"/>
                <w:szCs w:val="20"/>
                <w:lang w:eastAsia="fr-FR"/>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5BBC7" w14:textId="77777777" w:rsidR="006009BF" w:rsidRDefault="003222F9" w:rsidP="006009BF">
            <w:pPr>
              <w:jc w:val="center"/>
              <w:rPr>
                <w:rFonts w:ascii="Calibri" w:eastAsia="Times New Roman" w:hAnsi="Calibri"/>
                <w:color w:val="000000" w:themeColor="text1"/>
                <w:sz w:val="20"/>
                <w:szCs w:val="20"/>
                <w:lang w:eastAsia="fr-FR"/>
              </w:rPr>
            </w:pPr>
            <w:r>
              <w:rPr>
                <w:rFonts w:eastAsia="Times New Roman"/>
                <w:color w:val="000000" w:themeColor="text1"/>
                <w:sz w:val="20"/>
                <w:szCs w:val="20"/>
                <w:lang w:eastAsia="fr-FR"/>
              </w:rPr>
              <w:t>676</w:t>
            </w:r>
            <w:r w:rsidR="006009BF">
              <w:rPr>
                <w:rFonts w:eastAsia="Times New Roman"/>
                <w:color w:val="000000" w:themeColor="text1"/>
                <w:sz w:val="20"/>
                <w:szCs w:val="20"/>
                <w:lang w:eastAsia="fr-FR"/>
              </w:rPr>
              <w:t xml:space="preserve"> €</w:t>
            </w:r>
          </w:p>
        </w:tc>
      </w:tr>
    </w:tbl>
    <w:p w14:paraId="02353F71" w14:textId="77777777" w:rsidR="006009BF" w:rsidRDefault="006009BF" w:rsidP="00D370C9"/>
    <w:p w14:paraId="4FCF848D" w14:textId="77777777" w:rsidR="00D370C9" w:rsidRDefault="00D370C9"/>
    <w:p w14:paraId="671CFF65" w14:textId="77777777" w:rsidR="00292A6F" w:rsidRDefault="00C01337">
      <w:pPr>
        <w:pStyle w:val="Titre2"/>
        <w:numPr>
          <w:ilvl w:val="0"/>
          <w:numId w:val="1"/>
        </w:numPr>
      </w:pPr>
      <w:r>
        <w:t>Le Projet</w:t>
      </w:r>
    </w:p>
    <w:p w14:paraId="5E7EC54B" w14:textId="77777777" w:rsidR="00292A6F" w:rsidRDefault="00C01337">
      <w:pPr>
        <w:pBdr>
          <w:top w:val="single" w:sz="4" w:space="1" w:color="000000"/>
          <w:left w:val="single" w:sz="4" w:space="4" w:color="000000"/>
          <w:bottom w:val="single" w:sz="4" w:space="1" w:color="000000"/>
          <w:right w:val="single" w:sz="4" w:space="4" w:color="000000"/>
        </w:pBdr>
      </w:pPr>
      <w:r>
        <w:rPr>
          <w:b/>
          <w:bCs/>
        </w:rPr>
        <w:t xml:space="preserve">Acronyme du projet </w:t>
      </w:r>
      <w:r>
        <w:t xml:space="preserve">: </w:t>
      </w:r>
    </w:p>
    <w:p w14:paraId="4063B4E6" w14:textId="77777777" w:rsidR="00B653E1" w:rsidRPr="00B653E1" w:rsidRDefault="00B653E1">
      <w:pPr>
        <w:pBdr>
          <w:top w:val="single" w:sz="4" w:space="1" w:color="000000"/>
          <w:left w:val="single" w:sz="4" w:space="4" w:color="000000"/>
          <w:bottom w:val="single" w:sz="4" w:space="1" w:color="000000"/>
          <w:right w:val="single" w:sz="4" w:space="4" w:color="000000"/>
        </w:pBdr>
      </w:pPr>
    </w:p>
    <w:p w14:paraId="4C1FAF8D" w14:textId="77777777" w:rsidR="00292A6F" w:rsidRDefault="00292A6F">
      <w:pPr>
        <w:pBdr>
          <w:top w:val="single" w:sz="4" w:space="1" w:color="000000"/>
          <w:left w:val="single" w:sz="4" w:space="4" w:color="000000"/>
          <w:bottom w:val="single" w:sz="4" w:space="1" w:color="000000"/>
          <w:right w:val="single" w:sz="4" w:space="4" w:color="000000"/>
        </w:pBdr>
      </w:pPr>
    </w:p>
    <w:p w14:paraId="769E7F73" w14:textId="77777777" w:rsidR="00292A6F" w:rsidRDefault="00C01337">
      <w:pPr>
        <w:pBdr>
          <w:top w:val="single" w:sz="4" w:space="1" w:color="000000"/>
          <w:left w:val="single" w:sz="4" w:space="4" w:color="000000"/>
          <w:bottom w:val="single" w:sz="4" w:space="1" w:color="000000"/>
          <w:right w:val="single" w:sz="4" w:space="4" w:color="000000"/>
        </w:pBdr>
        <w:spacing w:line="259" w:lineRule="auto"/>
        <w:rPr>
          <w:b/>
          <w:bCs/>
        </w:rPr>
      </w:pPr>
      <w:r>
        <w:rPr>
          <w:b/>
          <w:bCs/>
        </w:rPr>
        <w:t xml:space="preserve">Descriptif des objectifs scientifiques (1/2 page maximum) : </w:t>
      </w:r>
    </w:p>
    <w:p w14:paraId="398C46B4" w14:textId="77777777" w:rsidR="00292A6F" w:rsidRDefault="00292A6F">
      <w:pPr>
        <w:pBdr>
          <w:top w:val="single" w:sz="4" w:space="1" w:color="000000"/>
          <w:left w:val="single" w:sz="4" w:space="4" w:color="000000"/>
          <w:bottom w:val="single" w:sz="4" w:space="1" w:color="000000"/>
          <w:right w:val="single" w:sz="4" w:space="4" w:color="000000"/>
        </w:pBdr>
        <w:rPr>
          <w:rFonts w:ascii="Times" w:eastAsia="Times" w:hAnsi="Times" w:cs="Times"/>
          <w:szCs w:val="22"/>
        </w:rPr>
      </w:pPr>
    </w:p>
    <w:p w14:paraId="55813ED5" w14:textId="77777777" w:rsidR="00B653E1" w:rsidRDefault="00B653E1">
      <w:pPr>
        <w:pBdr>
          <w:top w:val="single" w:sz="4" w:space="1" w:color="000000"/>
          <w:left w:val="single" w:sz="4" w:space="4" w:color="000000"/>
          <w:bottom w:val="single" w:sz="4" w:space="1" w:color="000000"/>
          <w:right w:val="single" w:sz="4" w:space="4" w:color="000000"/>
        </w:pBdr>
        <w:rPr>
          <w:rFonts w:ascii="Times" w:eastAsia="Times" w:hAnsi="Times" w:cs="Times"/>
          <w:szCs w:val="22"/>
        </w:rPr>
      </w:pPr>
    </w:p>
    <w:p w14:paraId="5A544A3E" w14:textId="77777777" w:rsidR="00B653E1" w:rsidRDefault="00B653E1">
      <w:pPr>
        <w:pBdr>
          <w:top w:val="single" w:sz="4" w:space="1" w:color="000000"/>
          <w:left w:val="single" w:sz="4" w:space="4" w:color="000000"/>
          <w:bottom w:val="single" w:sz="4" w:space="1" w:color="000000"/>
          <w:right w:val="single" w:sz="4" w:space="4" w:color="000000"/>
        </w:pBdr>
        <w:rPr>
          <w:rFonts w:ascii="Times" w:eastAsia="Times" w:hAnsi="Times" w:cs="Times"/>
          <w:szCs w:val="22"/>
        </w:rPr>
      </w:pPr>
    </w:p>
    <w:p w14:paraId="6EB116B2" w14:textId="77777777" w:rsidR="00292A6F" w:rsidRDefault="00292A6F">
      <w:pPr>
        <w:pBdr>
          <w:top w:val="single" w:sz="4" w:space="1" w:color="000000"/>
          <w:left w:val="single" w:sz="4" w:space="4" w:color="000000"/>
          <w:bottom w:val="single" w:sz="4" w:space="1" w:color="000000"/>
          <w:right w:val="single" w:sz="4" w:space="4" w:color="000000"/>
        </w:pBdr>
      </w:pPr>
    </w:p>
    <w:p w14:paraId="1AC09344" w14:textId="77777777" w:rsidR="00292A6F" w:rsidRDefault="00C01337">
      <w:r>
        <w:t xml:space="preserve"> </w:t>
      </w:r>
    </w:p>
    <w:p w14:paraId="68DE610E" w14:textId="77777777" w:rsidR="00292A6F" w:rsidRDefault="00C01337">
      <w:pPr>
        <w:rPr>
          <w:b/>
          <w:bCs/>
        </w:rPr>
      </w:pPr>
      <w:r>
        <w:rPr>
          <w:b/>
          <w:bCs/>
        </w:rPr>
        <w:t xml:space="preserve">Configuration choisie </w:t>
      </w:r>
    </w:p>
    <w:p w14:paraId="363E4F9F" w14:textId="77777777" w:rsidR="00292A6F" w:rsidRDefault="00C01337">
      <w:pPr>
        <w:rPr>
          <w:i/>
          <w:iCs/>
          <w:sz w:val="20"/>
          <w:szCs w:val="21"/>
        </w:rPr>
      </w:pPr>
      <w:r>
        <w:rPr>
          <w:i/>
          <w:iCs/>
          <w:sz w:val="20"/>
          <w:szCs w:val="21"/>
        </w:rPr>
        <w:t>Reporter ici la configuration choisie ci-dessus ou autre configuration sur demande, ainsi que la durée requise*.</w:t>
      </w:r>
      <w:r>
        <w:t xml:space="preserve"> </w:t>
      </w:r>
      <w:r>
        <w:rPr>
          <w:i/>
          <w:iCs/>
          <w:sz w:val="20"/>
          <w:szCs w:val="21"/>
        </w:rPr>
        <w:t>La prolongation pourra être étudiée en fonction d’un nouveau devis.</w:t>
      </w:r>
    </w:p>
    <w:p w14:paraId="0F815211" w14:textId="77777777" w:rsidR="00292A6F" w:rsidRDefault="00292A6F"/>
    <w:tbl>
      <w:tblPr>
        <w:tblW w:w="7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8"/>
        <w:gridCol w:w="1041"/>
        <w:gridCol w:w="1039"/>
        <w:gridCol w:w="1041"/>
        <w:gridCol w:w="1070"/>
        <w:gridCol w:w="1040"/>
      </w:tblGrid>
      <w:tr w:rsidR="00292A6F" w14:paraId="281C6C54" w14:textId="77777777">
        <w:trPr>
          <w:trHeight w:val="554"/>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61EB4" w14:textId="77777777" w:rsidR="00292A6F" w:rsidRDefault="00C01337">
            <w:pPr>
              <w:jc w:val="center"/>
              <w:rPr>
                <w:rFonts w:ascii="Times New Roman" w:eastAsia="Times New Roman" w:hAnsi="Times New Roman"/>
                <w:color w:val="auto"/>
                <w:sz w:val="24"/>
                <w:lang w:eastAsia="fr-FR"/>
              </w:rPr>
            </w:pPr>
            <w:r>
              <w:rPr>
                <w:rFonts w:eastAsia="Times New Roman"/>
                <w:b/>
                <w:bCs/>
                <w:color w:val="2E75B5"/>
                <w:sz w:val="20"/>
                <w:szCs w:val="20"/>
                <w:lang w:eastAsia="fr-FR"/>
              </w:rPr>
              <w:t>Nom de la configuration</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4D901" w14:textId="77777777" w:rsidR="00292A6F" w:rsidRDefault="00C01337">
            <w:pPr>
              <w:jc w:val="center"/>
              <w:rPr>
                <w:rFonts w:ascii="Calibri" w:eastAsia="Times New Roman" w:hAnsi="Calibri"/>
                <w:b/>
                <w:bCs/>
                <w:color w:val="2E75B5"/>
                <w:sz w:val="20"/>
                <w:szCs w:val="20"/>
                <w:lang w:eastAsia="fr-FR"/>
              </w:rPr>
            </w:pPr>
            <w:r>
              <w:rPr>
                <w:rFonts w:eastAsia="Times New Roman"/>
                <w:b/>
                <w:bCs/>
                <w:color w:val="2E75B5"/>
                <w:sz w:val="20"/>
                <w:szCs w:val="20"/>
                <w:lang w:eastAsia="fr-FR"/>
              </w:rPr>
              <w:t>CPU</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5A759" w14:textId="77777777" w:rsidR="00292A6F" w:rsidRDefault="00C01337">
            <w:pPr>
              <w:jc w:val="center"/>
              <w:rPr>
                <w:rFonts w:ascii="Calibri" w:eastAsia="Times New Roman" w:hAnsi="Calibri"/>
                <w:b/>
                <w:bCs/>
                <w:color w:val="2E75B5"/>
                <w:sz w:val="20"/>
                <w:szCs w:val="20"/>
                <w:lang w:eastAsia="fr-FR"/>
              </w:rPr>
            </w:pPr>
            <w:r>
              <w:rPr>
                <w:rFonts w:eastAsia="Times New Roman"/>
                <w:b/>
                <w:bCs/>
                <w:color w:val="2E75B5"/>
                <w:sz w:val="20"/>
                <w:szCs w:val="20"/>
                <w:lang w:eastAsia="fr-FR"/>
              </w:rPr>
              <w:t>RAM (Go)</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1CCB6" w14:textId="77777777" w:rsidR="00292A6F" w:rsidRDefault="00C01337">
            <w:pPr>
              <w:jc w:val="center"/>
              <w:rPr>
                <w:rFonts w:ascii="Calibri" w:eastAsia="Times New Roman" w:hAnsi="Calibri"/>
                <w:b/>
                <w:bCs/>
                <w:color w:val="2E75B5"/>
                <w:sz w:val="20"/>
                <w:szCs w:val="20"/>
                <w:lang w:eastAsia="fr-FR"/>
              </w:rPr>
            </w:pPr>
            <w:r>
              <w:rPr>
                <w:rFonts w:eastAsia="Times New Roman"/>
                <w:b/>
                <w:bCs/>
                <w:color w:val="2E75B5"/>
                <w:sz w:val="20"/>
                <w:szCs w:val="20"/>
                <w:lang w:eastAsia="fr-FR"/>
              </w:rPr>
              <w:t>Disk (Go)</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7319F" w14:textId="77777777" w:rsidR="00292A6F" w:rsidRDefault="00C01337">
            <w:pPr>
              <w:jc w:val="center"/>
              <w:rPr>
                <w:rFonts w:ascii="Calibri" w:eastAsia="Times New Roman" w:hAnsi="Calibri"/>
                <w:b/>
                <w:bCs/>
                <w:color w:val="2E75B5"/>
                <w:sz w:val="20"/>
                <w:szCs w:val="20"/>
                <w:lang w:eastAsia="fr-FR"/>
              </w:rPr>
            </w:pPr>
            <w:r>
              <w:rPr>
                <w:rFonts w:eastAsia="Times New Roman"/>
                <w:b/>
                <w:bCs/>
                <w:color w:val="2E75B5"/>
                <w:sz w:val="20"/>
                <w:szCs w:val="20"/>
                <w:lang w:eastAsia="fr-FR"/>
              </w:rPr>
              <w:t>Nombre d’années*</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74985" w14:textId="77777777" w:rsidR="00292A6F" w:rsidRDefault="00C01337">
            <w:pPr>
              <w:jc w:val="center"/>
              <w:rPr>
                <w:rFonts w:ascii="Calibri" w:eastAsia="Times New Roman" w:hAnsi="Calibri"/>
                <w:b/>
                <w:bCs/>
                <w:color w:val="2E75B5"/>
                <w:sz w:val="20"/>
                <w:szCs w:val="20"/>
                <w:lang w:eastAsia="fr-FR"/>
              </w:rPr>
            </w:pPr>
            <w:r>
              <w:rPr>
                <w:rFonts w:eastAsia="Times New Roman"/>
                <w:b/>
                <w:bCs/>
                <w:color w:val="2E75B5"/>
                <w:sz w:val="20"/>
                <w:szCs w:val="20"/>
                <w:lang w:eastAsia="fr-FR"/>
              </w:rPr>
              <w:t>Tarif (€)</w:t>
            </w:r>
          </w:p>
        </w:tc>
      </w:tr>
      <w:tr w:rsidR="00292A6F" w14:paraId="509F99DA" w14:textId="77777777">
        <w:trPr>
          <w:trHeight w:val="320"/>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4937A" w14:textId="77777777" w:rsidR="00292A6F" w:rsidRDefault="00292A6F">
            <w:pPr>
              <w:jc w:val="center"/>
              <w:rPr>
                <w:rFonts w:ascii="Calibri" w:eastAsia="Times New Roman" w:hAnsi="Calibri"/>
                <w:color w:val="000000" w:themeColor="text1"/>
                <w:sz w:val="20"/>
                <w:szCs w:val="20"/>
                <w:lang w:eastAsia="fr-FR"/>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A9BAB" w14:textId="77777777" w:rsidR="00292A6F" w:rsidRDefault="00292A6F">
            <w:pPr>
              <w:jc w:val="center"/>
              <w:rPr>
                <w:rFonts w:ascii="Calibri" w:eastAsia="Times New Roman" w:hAnsi="Calibri"/>
                <w:color w:val="000000" w:themeColor="text1"/>
                <w:sz w:val="20"/>
                <w:szCs w:val="20"/>
                <w:lang w:eastAsia="fr-FR"/>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2BB9F" w14:textId="77777777" w:rsidR="00292A6F" w:rsidRDefault="00292A6F">
            <w:pPr>
              <w:jc w:val="center"/>
              <w:rPr>
                <w:rFonts w:ascii="Calibri" w:eastAsia="Times New Roman" w:hAnsi="Calibri"/>
                <w:color w:val="000000" w:themeColor="text1"/>
                <w:sz w:val="20"/>
                <w:szCs w:val="20"/>
                <w:lang w:eastAsia="fr-FR"/>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4AE10" w14:textId="77777777" w:rsidR="00292A6F" w:rsidRDefault="00292A6F">
            <w:pPr>
              <w:jc w:val="center"/>
              <w:rPr>
                <w:rFonts w:ascii="Calibri" w:eastAsia="Times New Roman" w:hAnsi="Calibri"/>
                <w:color w:val="000000" w:themeColor="text1"/>
                <w:sz w:val="20"/>
                <w:szCs w:val="20"/>
                <w:lang w:eastAsia="fr-FR"/>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6537D" w14:textId="77777777" w:rsidR="00292A6F" w:rsidRDefault="00292A6F">
            <w:pPr>
              <w:jc w:val="center"/>
              <w:rPr>
                <w:rFonts w:ascii="Calibri" w:eastAsia="Times New Roman" w:hAnsi="Calibri"/>
                <w:color w:val="000000" w:themeColor="text1"/>
                <w:sz w:val="20"/>
                <w:szCs w:val="20"/>
                <w:lang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D9450" w14:textId="77777777" w:rsidR="00292A6F" w:rsidRDefault="00292A6F">
            <w:pPr>
              <w:jc w:val="center"/>
              <w:rPr>
                <w:rFonts w:ascii="Calibri" w:eastAsia="Times New Roman" w:hAnsi="Calibri"/>
                <w:color w:val="000000" w:themeColor="text1"/>
                <w:sz w:val="20"/>
                <w:szCs w:val="20"/>
                <w:lang w:eastAsia="fr-FR"/>
              </w:rPr>
            </w:pPr>
          </w:p>
        </w:tc>
      </w:tr>
    </w:tbl>
    <w:p w14:paraId="15DE2367" w14:textId="77777777" w:rsidR="00292A6F" w:rsidRDefault="00C01337">
      <w:pPr>
        <w:rPr>
          <w:i/>
          <w:iCs/>
          <w:sz w:val="20"/>
          <w:szCs w:val="21"/>
        </w:rPr>
      </w:pPr>
      <w:r>
        <w:rPr>
          <w:i/>
          <w:iCs/>
          <w:sz w:val="20"/>
          <w:szCs w:val="21"/>
        </w:rPr>
        <w:t>*A l’issue de la période d’attribution des ressources, la VRE sera éteinte et les données détruites dans un délai de 15 jours</w:t>
      </w:r>
    </w:p>
    <w:p w14:paraId="0600ECC8" w14:textId="77777777" w:rsidR="00292A6F" w:rsidRDefault="00292A6F"/>
    <w:p w14:paraId="6C885745" w14:textId="77777777" w:rsidR="00292A6F" w:rsidRDefault="00C01337">
      <w:pPr>
        <w:pBdr>
          <w:top w:val="single" w:sz="4" w:space="1" w:color="000000"/>
          <w:left w:val="single" w:sz="4" w:space="0" w:color="000000"/>
          <w:bottom w:val="single" w:sz="4" w:space="1" w:color="000000"/>
          <w:right w:val="single" w:sz="4" w:space="4" w:color="000000"/>
        </w:pBdr>
        <w:rPr>
          <w:b/>
          <w:bCs/>
        </w:rPr>
      </w:pPr>
      <w:r>
        <w:rPr>
          <w:b/>
          <w:bCs/>
        </w:rPr>
        <w:t>Remarques éventuelles :</w:t>
      </w:r>
    </w:p>
    <w:p w14:paraId="4588EF1F" w14:textId="77777777" w:rsidR="00292A6F" w:rsidRDefault="00292A6F">
      <w:pPr>
        <w:pBdr>
          <w:top w:val="single" w:sz="4" w:space="1" w:color="000000"/>
          <w:left w:val="single" w:sz="4" w:space="0" w:color="000000"/>
          <w:bottom w:val="single" w:sz="4" w:space="1" w:color="000000"/>
          <w:right w:val="single" w:sz="4" w:space="4" w:color="000000"/>
        </w:pBdr>
      </w:pPr>
    </w:p>
    <w:p w14:paraId="314A583F" w14:textId="77777777" w:rsidR="00292A6F" w:rsidRDefault="00292A6F"/>
    <w:p w14:paraId="0C283684" w14:textId="77777777" w:rsidR="00292A6F" w:rsidRDefault="00C01337">
      <w:pPr>
        <w:rPr>
          <w:b/>
          <w:bCs/>
        </w:rPr>
      </w:pPr>
      <w:r>
        <w:rPr>
          <w:b/>
          <w:bCs/>
        </w:rPr>
        <w:t>Prestation d’annotation des éléments transposables</w:t>
      </w:r>
    </w:p>
    <w:tbl>
      <w:tblPr>
        <w:tblStyle w:val="Grilledutableau"/>
        <w:tblW w:w="10055" w:type="dxa"/>
        <w:tblLook w:val="04A0" w:firstRow="1" w:lastRow="0" w:firstColumn="1" w:lastColumn="0" w:noHBand="0" w:noVBand="1"/>
      </w:tblPr>
      <w:tblGrid>
        <w:gridCol w:w="2149"/>
        <w:gridCol w:w="1928"/>
        <w:gridCol w:w="2050"/>
        <w:gridCol w:w="2085"/>
        <w:gridCol w:w="1843"/>
      </w:tblGrid>
      <w:tr w:rsidR="00292A6F" w14:paraId="1CFCF3A4" w14:textId="77777777" w:rsidTr="00B653E1">
        <w:tc>
          <w:tcPr>
            <w:tcW w:w="2149" w:type="dxa"/>
            <w:shd w:val="clear" w:color="auto" w:fill="auto"/>
            <w:vAlign w:val="center"/>
          </w:tcPr>
          <w:p w14:paraId="7DC02052" w14:textId="77777777" w:rsidR="00292A6F" w:rsidRDefault="00C01337">
            <w:pPr>
              <w:jc w:val="center"/>
              <w:rPr>
                <w:rFonts w:ascii="Calibri" w:eastAsia="Times New Roman" w:hAnsi="Calibri"/>
                <w:b/>
                <w:bCs/>
                <w:color w:val="2E75B5"/>
                <w:sz w:val="20"/>
                <w:szCs w:val="20"/>
                <w:lang w:eastAsia="fr-FR"/>
              </w:rPr>
            </w:pPr>
            <w:r>
              <w:rPr>
                <w:rFonts w:eastAsia="Times New Roman"/>
                <w:b/>
                <w:bCs/>
                <w:color w:val="2E75B5"/>
                <w:sz w:val="20"/>
                <w:szCs w:val="20"/>
                <w:lang w:eastAsia="fr-FR"/>
              </w:rPr>
              <w:t>Génome</w:t>
            </w:r>
          </w:p>
        </w:tc>
        <w:tc>
          <w:tcPr>
            <w:tcW w:w="1928" w:type="dxa"/>
            <w:shd w:val="clear" w:color="auto" w:fill="auto"/>
            <w:vAlign w:val="center"/>
          </w:tcPr>
          <w:p w14:paraId="4EA4D6BC" w14:textId="77777777" w:rsidR="00292A6F" w:rsidRDefault="00C01337">
            <w:pPr>
              <w:jc w:val="center"/>
              <w:rPr>
                <w:rFonts w:ascii="Calibri" w:eastAsia="Times New Roman" w:hAnsi="Calibri"/>
                <w:b/>
                <w:bCs/>
                <w:color w:val="2E75B5"/>
                <w:sz w:val="20"/>
                <w:szCs w:val="20"/>
                <w:lang w:eastAsia="fr-FR"/>
              </w:rPr>
            </w:pPr>
            <w:r>
              <w:rPr>
                <w:rFonts w:eastAsia="Times New Roman"/>
                <w:b/>
                <w:bCs/>
                <w:color w:val="2E75B5"/>
                <w:sz w:val="20"/>
                <w:szCs w:val="20"/>
                <w:lang w:eastAsia="fr-FR"/>
              </w:rPr>
              <w:t>Taille</w:t>
            </w:r>
          </w:p>
        </w:tc>
        <w:tc>
          <w:tcPr>
            <w:tcW w:w="2050" w:type="dxa"/>
            <w:shd w:val="clear" w:color="auto" w:fill="auto"/>
            <w:vAlign w:val="center"/>
          </w:tcPr>
          <w:p w14:paraId="24CEC855" w14:textId="77777777" w:rsidR="00292A6F" w:rsidRDefault="00C01337">
            <w:pPr>
              <w:jc w:val="center"/>
              <w:rPr>
                <w:rFonts w:ascii="Calibri" w:eastAsia="Times New Roman" w:hAnsi="Calibri"/>
                <w:b/>
                <w:bCs/>
                <w:color w:val="2E75B5"/>
                <w:sz w:val="20"/>
                <w:szCs w:val="20"/>
                <w:lang w:eastAsia="fr-FR"/>
              </w:rPr>
            </w:pPr>
            <w:r>
              <w:rPr>
                <w:rFonts w:eastAsia="Times New Roman"/>
                <w:b/>
                <w:bCs/>
                <w:color w:val="2E75B5"/>
                <w:sz w:val="20"/>
                <w:szCs w:val="20"/>
                <w:lang w:eastAsia="fr-FR"/>
              </w:rPr>
              <w:t>N50 contig</w:t>
            </w:r>
          </w:p>
        </w:tc>
        <w:tc>
          <w:tcPr>
            <w:tcW w:w="2085" w:type="dxa"/>
            <w:shd w:val="clear" w:color="auto" w:fill="auto"/>
            <w:vAlign w:val="center"/>
          </w:tcPr>
          <w:p w14:paraId="2BE83D25" w14:textId="77777777" w:rsidR="00292A6F" w:rsidRDefault="00C01337">
            <w:pPr>
              <w:jc w:val="center"/>
              <w:rPr>
                <w:rFonts w:ascii="Calibri" w:eastAsia="Times New Roman" w:hAnsi="Calibri"/>
                <w:b/>
                <w:bCs/>
                <w:color w:val="2E75B5"/>
                <w:sz w:val="20"/>
                <w:szCs w:val="20"/>
                <w:lang w:eastAsia="fr-FR"/>
              </w:rPr>
            </w:pPr>
            <w:r>
              <w:rPr>
                <w:rFonts w:eastAsia="Times New Roman"/>
                <w:b/>
                <w:bCs/>
                <w:color w:val="2E75B5"/>
                <w:sz w:val="20"/>
                <w:szCs w:val="20"/>
                <w:lang w:eastAsia="fr-FR"/>
              </w:rPr>
              <w:t>Journée ingénieur</w:t>
            </w:r>
          </w:p>
        </w:tc>
        <w:tc>
          <w:tcPr>
            <w:tcW w:w="1843" w:type="dxa"/>
            <w:shd w:val="clear" w:color="auto" w:fill="auto"/>
            <w:vAlign w:val="center"/>
          </w:tcPr>
          <w:p w14:paraId="077E8D3C" w14:textId="77777777" w:rsidR="00292A6F" w:rsidRDefault="00C01337">
            <w:pPr>
              <w:jc w:val="center"/>
              <w:rPr>
                <w:rFonts w:ascii="Calibri" w:eastAsia="Times New Roman" w:hAnsi="Calibri"/>
                <w:b/>
                <w:bCs/>
                <w:color w:val="2E75B5"/>
                <w:sz w:val="20"/>
                <w:szCs w:val="20"/>
                <w:lang w:eastAsia="fr-FR"/>
              </w:rPr>
            </w:pPr>
            <w:r>
              <w:rPr>
                <w:rFonts w:eastAsia="Times New Roman"/>
                <w:b/>
                <w:bCs/>
                <w:color w:val="2E75B5"/>
                <w:sz w:val="20"/>
                <w:szCs w:val="20"/>
                <w:lang w:eastAsia="fr-FR"/>
              </w:rPr>
              <w:t>Coût</w:t>
            </w:r>
          </w:p>
        </w:tc>
      </w:tr>
      <w:tr w:rsidR="00292A6F" w14:paraId="165E9C64" w14:textId="77777777" w:rsidTr="00B653E1">
        <w:tc>
          <w:tcPr>
            <w:tcW w:w="2149" w:type="dxa"/>
            <w:shd w:val="clear" w:color="auto" w:fill="auto"/>
            <w:vAlign w:val="center"/>
          </w:tcPr>
          <w:p w14:paraId="2F1BA0F0" w14:textId="77777777" w:rsidR="00292A6F" w:rsidRDefault="00292A6F">
            <w:pPr>
              <w:jc w:val="center"/>
            </w:pPr>
          </w:p>
        </w:tc>
        <w:tc>
          <w:tcPr>
            <w:tcW w:w="1928" w:type="dxa"/>
            <w:shd w:val="clear" w:color="auto" w:fill="auto"/>
            <w:vAlign w:val="center"/>
          </w:tcPr>
          <w:p w14:paraId="51F9E02B" w14:textId="77777777" w:rsidR="00292A6F" w:rsidRDefault="00292A6F">
            <w:pPr>
              <w:jc w:val="center"/>
            </w:pPr>
          </w:p>
        </w:tc>
        <w:tc>
          <w:tcPr>
            <w:tcW w:w="2050" w:type="dxa"/>
            <w:shd w:val="clear" w:color="auto" w:fill="auto"/>
            <w:vAlign w:val="center"/>
          </w:tcPr>
          <w:p w14:paraId="7A19A84F" w14:textId="77777777" w:rsidR="00292A6F" w:rsidRDefault="00292A6F">
            <w:pPr>
              <w:jc w:val="center"/>
            </w:pPr>
          </w:p>
        </w:tc>
        <w:tc>
          <w:tcPr>
            <w:tcW w:w="2085" w:type="dxa"/>
            <w:shd w:val="clear" w:color="auto" w:fill="auto"/>
            <w:vAlign w:val="center"/>
          </w:tcPr>
          <w:p w14:paraId="455AE4F9" w14:textId="77777777" w:rsidR="00292A6F" w:rsidRDefault="00292A6F">
            <w:pPr>
              <w:jc w:val="center"/>
            </w:pPr>
          </w:p>
        </w:tc>
        <w:tc>
          <w:tcPr>
            <w:tcW w:w="1843" w:type="dxa"/>
            <w:shd w:val="clear" w:color="auto" w:fill="auto"/>
            <w:vAlign w:val="center"/>
          </w:tcPr>
          <w:p w14:paraId="4B0EEB1D" w14:textId="77777777" w:rsidR="00292A6F" w:rsidRDefault="00292A6F">
            <w:pPr>
              <w:jc w:val="center"/>
            </w:pPr>
          </w:p>
        </w:tc>
      </w:tr>
      <w:tr w:rsidR="00292A6F" w14:paraId="64F79153" w14:textId="77777777" w:rsidTr="00B653E1">
        <w:tc>
          <w:tcPr>
            <w:tcW w:w="2149" w:type="dxa"/>
            <w:shd w:val="clear" w:color="auto" w:fill="auto"/>
            <w:vAlign w:val="center"/>
          </w:tcPr>
          <w:p w14:paraId="46A26E89" w14:textId="77777777" w:rsidR="00292A6F" w:rsidRDefault="00292A6F">
            <w:pPr>
              <w:jc w:val="center"/>
            </w:pPr>
          </w:p>
        </w:tc>
        <w:tc>
          <w:tcPr>
            <w:tcW w:w="1928" w:type="dxa"/>
            <w:shd w:val="clear" w:color="auto" w:fill="auto"/>
            <w:vAlign w:val="center"/>
          </w:tcPr>
          <w:p w14:paraId="60775F2D" w14:textId="77777777" w:rsidR="00292A6F" w:rsidRDefault="00292A6F">
            <w:pPr>
              <w:jc w:val="center"/>
            </w:pPr>
          </w:p>
        </w:tc>
        <w:tc>
          <w:tcPr>
            <w:tcW w:w="2050" w:type="dxa"/>
            <w:shd w:val="clear" w:color="auto" w:fill="auto"/>
            <w:vAlign w:val="center"/>
          </w:tcPr>
          <w:p w14:paraId="5E8B2048" w14:textId="77777777" w:rsidR="00292A6F" w:rsidRDefault="00292A6F">
            <w:pPr>
              <w:jc w:val="center"/>
            </w:pPr>
          </w:p>
        </w:tc>
        <w:tc>
          <w:tcPr>
            <w:tcW w:w="2085" w:type="dxa"/>
            <w:shd w:val="clear" w:color="auto" w:fill="auto"/>
            <w:vAlign w:val="center"/>
          </w:tcPr>
          <w:p w14:paraId="1A624951" w14:textId="77777777" w:rsidR="00292A6F" w:rsidRDefault="00292A6F">
            <w:pPr>
              <w:jc w:val="center"/>
            </w:pPr>
          </w:p>
        </w:tc>
        <w:tc>
          <w:tcPr>
            <w:tcW w:w="1843" w:type="dxa"/>
            <w:shd w:val="clear" w:color="auto" w:fill="auto"/>
            <w:vAlign w:val="center"/>
          </w:tcPr>
          <w:p w14:paraId="47A37620" w14:textId="77777777" w:rsidR="00292A6F" w:rsidRDefault="00292A6F">
            <w:pPr>
              <w:jc w:val="center"/>
            </w:pPr>
          </w:p>
        </w:tc>
      </w:tr>
      <w:tr w:rsidR="00292A6F" w14:paraId="23EAB534" w14:textId="77777777" w:rsidTr="00B653E1">
        <w:tc>
          <w:tcPr>
            <w:tcW w:w="2149" w:type="dxa"/>
            <w:shd w:val="clear" w:color="auto" w:fill="auto"/>
            <w:vAlign w:val="center"/>
          </w:tcPr>
          <w:p w14:paraId="088F05FB" w14:textId="77777777" w:rsidR="00292A6F" w:rsidRDefault="00292A6F">
            <w:pPr>
              <w:jc w:val="center"/>
            </w:pPr>
          </w:p>
        </w:tc>
        <w:tc>
          <w:tcPr>
            <w:tcW w:w="1928" w:type="dxa"/>
            <w:shd w:val="clear" w:color="auto" w:fill="auto"/>
            <w:vAlign w:val="center"/>
          </w:tcPr>
          <w:p w14:paraId="71E52614" w14:textId="77777777" w:rsidR="00292A6F" w:rsidRDefault="00292A6F">
            <w:pPr>
              <w:jc w:val="center"/>
            </w:pPr>
          </w:p>
        </w:tc>
        <w:tc>
          <w:tcPr>
            <w:tcW w:w="2050" w:type="dxa"/>
            <w:shd w:val="clear" w:color="auto" w:fill="auto"/>
            <w:vAlign w:val="center"/>
          </w:tcPr>
          <w:p w14:paraId="7EF2BA6F" w14:textId="77777777" w:rsidR="00292A6F" w:rsidRDefault="00292A6F">
            <w:pPr>
              <w:jc w:val="center"/>
            </w:pPr>
          </w:p>
        </w:tc>
        <w:tc>
          <w:tcPr>
            <w:tcW w:w="2085" w:type="dxa"/>
            <w:shd w:val="clear" w:color="auto" w:fill="auto"/>
            <w:vAlign w:val="center"/>
          </w:tcPr>
          <w:p w14:paraId="40E72731" w14:textId="77777777" w:rsidR="00292A6F" w:rsidRDefault="00292A6F">
            <w:pPr>
              <w:jc w:val="center"/>
            </w:pPr>
          </w:p>
        </w:tc>
        <w:tc>
          <w:tcPr>
            <w:tcW w:w="1843" w:type="dxa"/>
            <w:shd w:val="clear" w:color="auto" w:fill="auto"/>
            <w:vAlign w:val="center"/>
          </w:tcPr>
          <w:p w14:paraId="7ED747CE" w14:textId="77777777" w:rsidR="00292A6F" w:rsidRDefault="00292A6F">
            <w:pPr>
              <w:jc w:val="center"/>
            </w:pPr>
          </w:p>
        </w:tc>
      </w:tr>
      <w:tr w:rsidR="00292A6F" w14:paraId="0F587D1B" w14:textId="77777777" w:rsidTr="00B653E1">
        <w:tc>
          <w:tcPr>
            <w:tcW w:w="2149" w:type="dxa"/>
            <w:shd w:val="clear" w:color="auto" w:fill="auto"/>
            <w:vAlign w:val="center"/>
          </w:tcPr>
          <w:p w14:paraId="7E366008" w14:textId="77777777" w:rsidR="00292A6F" w:rsidRDefault="00C01337">
            <w:pPr>
              <w:jc w:val="center"/>
              <w:rPr>
                <w:b/>
                <w:bCs/>
                <w:i/>
                <w:iCs/>
              </w:rPr>
            </w:pPr>
            <w:r>
              <w:rPr>
                <w:b/>
                <w:bCs/>
                <w:i/>
                <w:iCs/>
              </w:rPr>
              <w:t>Total :</w:t>
            </w:r>
          </w:p>
        </w:tc>
        <w:tc>
          <w:tcPr>
            <w:tcW w:w="3978" w:type="dxa"/>
            <w:gridSpan w:val="2"/>
            <w:shd w:val="clear" w:color="auto" w:fill="auto"/>
            <w:vAlign w:val="center"/>
          </w:tcPr>
          <w:p w14:paraId="070F1270" w14:textId="77777777" w:rsidR="00292A6F" w:rsidRDefault="00292A6F">
            <w:pPr>
              <w:jc w:val="center"/>
              <w:rPr>
                <w:b/>
                <w:bCs/>
              </w:rPr>
            </w:pPr>
          </w:p>
        </w:tc>
        <w:tc>
          <w:tcPr>
            <w:tcW w:w="2085" w:type="dxa"/>
            <w:shd w:val="clear" w:color="auto" w:fill="auto"/>
            <w:vAlign w:val="center"/>
          </w:tcPr>
          <w:p w14:paraId="68430C28" w14:textId="77777777" w:rsidR="00292A6F" w:rsidRDefault="00292A6F">
            <w:pPr>
              <w:jc w:val="center"/>
              <w:rPr>
                <w:b/>
                <w:bCs/>
              </w:rPr>
            </w:pPr>
          </w:p>
        </w:tc>
        <w:tc>
          <w:tcPr>
            <w:tcW w:w="1843" w:type="dxa"/>
            <w:shd w:val="clear" w:color="auto" w:fill="auto"/>
            <w:vAlign w:val="center"/>
          </w:tcPr>
          <w:p w14:paraId="6F364095" w14:textId="77777777" w:rsidR="00292A6F" w:rsidRDefault="00292A6F">
            <w:pPr>
              <w:jc w:val="center"/>
              <w:rPr>
                <w:b/>
                <w:bCs/>
              </w:rPr>
            </w:pPr>
          </w:p>
        </w:tc>
      </w:tr>
    </w:tbl>
    <w:p w14:paraId="50C43AB7" w14:textId="77777777" w:rsidR="00292A6F" w:rsidRDefault="00292A6F"/>
    <w:p w14:paraId="130D6A61" w14:textId="77777777" w:rsidR="00292A6F" w:rsidRDefault="00292A6F"/>
    <w:p w14:paraId="04B6D44C" w14:textId="77777777" w:rsidR="00292A6F" w:rsidRDefault="00C01337">
      <w:pPr>
        <w:pBdr>
          <w:top w:val="single" w:sz="4" w:space="1" w:color="000000"/>
          <w:left w:val="single" w:sz="4" w:space="0" w:color="000000"/>
          <w:bottom w:val="single" w:sz="4" w:space="1" w:color="000000"/>
          <w:right w:val="single" w:sz="4" w:space="4" w:color="000000"/>
        </w:pBdr>
        <w:rPr>
          <w:b/>
          <w:bCs/>
        </w:rPr>
      </w:pPr>
      <w:r>
        <w:rPr>
          <w:b/>
          <w:bCs/>
        </w:rPr>
        <w:t>Remarques éventuelles :</w:t>
      </w:r>
    </w:p>
    <w:p w14:paraId="74FB1EE7" w14:textId="77777777" w:rsidR="00292A6F" w:rsidRDefault="00292A6F">
      <w:pPr>
        <w:pBdr>
          <w:top w:val="single" w:sz="4" w:space="1" w:color="000000"/>
          <w:left w:val="single" w:sz="4" w:space="0" w:color="000000"/>
          <w:bottom w:val="single" w:sz="4" w:space="1" w:color="000000"/>
          <w:right w:val="single" w:sz="4" w:space="4" w:color="000000"/>
        </w:pBdr>
      </w:pPr>
    </w:p>
    <w:p w14:paraId="60DD8611" w14:textId="77777777" w:rsidR="00292A6F" w:rsidRDefault="00C01337">
      <w:pPr>
        <w:pStyle w:val="Titre2"/>
        <w:numPr>
          <w:ilvl w:val="0"/>
          <w:numId w:val="1"/>
        </w:numPr>
      </w:pPr>
      <w:r>
        <w:t>Utilisateurs d</w:t>
      </w:r>
      <w:r w:rsidR="00A42790">
        <w:t xml:space="preserve">u </w:t>
      </w:r>
      <w:r>
        <w:t>VRE</w:t>
      </w:r>
    </w:p>
    <w:p w14:paraId="2D6D27A6" w14:textId="77777777" w:rsidR="00292A6F" w:rsidRDefault="0080376D">
      <w:pPr>
        <w:rPr>
          <w:lang w:eastAsia="fr-FR"/>
        </w:rPr>
      </w:pPr>
      <w:r>
        <w:rPr>
          <w:lang w:eastAsia="fr-FR"/>
        </w:rPr>
        <w:t xml:space="preserve">Dans le cadre d’une prestation, il n’est pas </w:t>
      </w:r>
      <w:r w:rsidR="000576F4">
        <w:rPr>
          <w:lang w:eastAsia="fr-FR"/>
        </w:rPr>
        <w:t xml:space="preserve">nécessaire </w:t>
      </w:r>
      <w:r>
        <w:rPr>
          <w:lang w:eastAsia="fr-FR"/>
        </w:rPr>
        <w:t>de se connecter au VRE</w:t>
      </w:r>
      <w:r w:rsidR="000576F4">
        <w:rPr>
          <w:lang w:eastAsia="fr-FR"/>
        </w:rPr>
        <w:t>,</w:t>
      </w:r>
      <w:r>
        <w:rPr>
          <w:lang w:eastAsia="fr-FR"/>
        </w:rPr>
        <w:t xml:space="preserve"> car les</w:t>
      </w:r>
      <w:r w:rsidR="000576F4">
        <w:rPr>
          <w:lang w:eastAsia="fr-FR"/>
        </w:rPr>
        <w:t xml:space="preserve"> fichiers de</w:t>
      </w:r>
      <w:r>
        <w:rPr>
          <w:lang w:eastAsia="fr-FR"/>
        </w:rPr>
        <w:t xml:space="preserve"> résultats </w:t>
      </w:r>
      <w:r w:rsidR="000576F4">
        <w:rPr>
          <w:lang w:eastAsia="fr-FR"/>
        </w:rPr>
        <w:t xml:space="preserve">seront </w:t>
      </w:r>
      <w:r>
        <w:rPr>
          <w:lang w:eastAsia="fr-FR"/>
        </w:rPr>
        <w:t>directement envoyés au demandeur.</w:t>
      </w:r>
      <w:r w:rsidR="000576F4">
        <w:rPr>
          <w:lang w:eastAsia="fr-FR"/>
        </w:rPr>
        <w:t xml:space="preserve"> Le demandeur peut néanmoins adresser une demande d’accès au VRE s’il en a besoin.</w:t>
      </w:r>
    </w:p>
    <w:p w14:paraId="4F96CD3E" w14:textId="77777777" w:rsidR="000576F4" w:rsidRDefault="000576F4">
      <w:pPr>
        <w:rPr>
          <w:lang w:eastAsia="fr-FR"/>
        </w:rPr>
      </w:pPr>
      <w:r>
        <w:rPr>
          <w:lang w:eastAsia="fr-FR"/>
        </w:rPr>
        <w:t>Dans le cas d’un VRE sans prestation, une clef SSH publique devra être fourni par le demandeur pour chaque utilisateur désirant se connecter au VRE.</w:t>
      </w:r>
    </w:p>
    <w:p w14:paraId="674C975E" w14:textId="77777777" w:rsidR="00292A6F" w:rsidRDefault="00292A6F">
      <w:pPr>
        <w:rPr>
          <w:lang w:eastAsia="fr-FR"/>
        </w:rPr>
      </w:pPr>
    </w:p>
    <w:p w14:paraId="0057D4CF" w14:textId="77777777" w:rsidR="00292A6F" w:rsidRDefault="00C01337">
      <w:pPr>
        <w:pStyle w:val="Titre2"/>
        <w:numPr>
          <w:ilvl w:val="0"/>
          <w:numId w:val="1"/>
        </w:numPr>
      </w:pPr>
      <w:r>
        <w:t xml:space="preserve">Coût de l’ensemble du service </w:t>
      </w:r>
    </w:p>
    <w:p w14:paraId="448BACA4" w14:textId="77777777" w:rsidR="00292A6F" w:rsidRDefault="00292A6F">
      <w:pPr>
        <w:pBdr>
          <w:top w:val="single" w:sz="4" w:space="1" w:color="000000"/>
          <w:left w:val="single" w:sz="4" w:space="4" w:color="000000"/>
          <w:bottom w:val="single" w:sz="4" w:space="1" w:color="000000"/>
          <w:right w:val="single" w:sz="4" w:space="4" w:color="000000"/>
        </w:pBdr>
      </w:pPr>
    </w:p>
    <w:p w14:paraId="3D6AE632" w14:textId="77777777" w:rsidR="00292A6F" w:rsidRDefault="00292A6F">
      <w:pPr>
        <w:pBdr>
          <w:top w:val="single" w:sz="4" w:space="1" w:color="000000"/>
          <w:left w:val="single" w:sz="4" w:space="4" w:color="000000"/>
          <w:bottom w:val="single" w:sz="4" w:space="1" w:color="000000"/>
          <w:right w:val="single" w:sz="4" w:space="4" w:color="000000"/>
        </w:pBdr>
      </w:pPr>
    </w:p>
    <w:p w14:paraId="490DF37D" w14:textId="77777777" w:rsidR="00292A6F" w:rsidRDefault="00292A6F">
      <w:pPr>
        <w:pStyle w:val="Titre2"/>
      </w:pPr>
    </w:p>
    <w:p w14:paraId="3742EEC2" w14:textId="77777777" w:rsidR="00292A6F" w:rsidRDefault="00C01337">
      <w:pPr>
        <w:pStyle w:val="Titre2"/>
        <w:numPr>
          <w:ilvl w:val="0"/>
          <w:numId w:val="1"/>
        </w:numPr>
      </w:pPr>
      <w:r>
        <w:t>Valorisation</w:t>
      </w:r>
    </w:p>
    <w:p w14:paraId="1DCE54FB" w14:textId="77777777" w:rsidR="00292A6F" w:rsidRDefault="00292A6F">
      <w:pPr>
        <w:pBdr>
          <w:top w:val="single" w:sz="4" w:space="1" w:color="000000"/>
          <w:left w:val="single" w:sz="4" w:space="4" w:color="000000"/>
          <w:bottom w:val="single" w:sz="4" w:space="1" w:color="000000"/>
          <w:right w:val="single" w:sz="4" w:space="4" w:color="000000"/>
        </w:pBdr>
        <w:rPr>
          <w:b/>
          <w:bCs/>
          <w:sz w:val="24"/>
        </w:rPr>
      </w:pPr>
    </w:p>
    <w:p w14:paraId="0F9EE61F" w14:textId="77777777" w:rsidR="00292A6F" w:rsidRDefault="00C01337">
      <w:pPr>
        <w:pBdr>
          <w:top w:val="single" w:sz="4" w:space="1" w:color="000000"/>
          <w:left w:val="single" w:sz="4" w:space="4" w:color="000000"/>
          <w:bottom w:val="single" w:sz="4" w:space="1" w:color="000000"/>
          <w:right w:val="single" w:sz="4" w:space="4" w:color="000000"/>
        </w:pBdr>
        <w:rPr>
          <w:b/>
          <w:bCs/>
          <w:sz w:val="24"/>
        </w:rPr>
      </w:pPr>
      <w:r>
        <w:rPr>
          <w:b/>
          <w:bCs/>
          <w:sz w:val="24"/>
        </w:rPr>
        <w:t>Les résultats obtenus sont la propriété exclusive du demandeur qui aura aussi l’entière maîtrise de la valorisation.</w:t>
      </w:r>
    </w:p>
    <w:p w14:paraId="5DEEEAEF" w14:textId="77777777" w:rsidR="00292A6F" w:rsidRDefault="00292A6F">
      <w:pPr>
        <w:pBdr>
          <w:top w:val="single" w:sz="4" w:space="1" w:color="000000"/>
          <w:left w:val="single" w:sz="4" w:space="4" w:color="000000"/>
          <w:bottom w:val="single" w:sz="4" w:space="1" w:color="000000"/>
          <w:right w:val="single" w:sz="4" w:space="4" w:color="000000"/>
        </w:pBdr>
        <w:rPr>
          <w:b/>
          <w:bCs/>
          <w:sz w:val="24"/>
        </w:rPr>
      </w:pPr>
    </w:p>
    <w:p w14:paraId="31B7AB17" w14:textId="77777777" w:rsidR="00292A6F" w:rsidRDefault="00C01337">
      <w:pPr>
        <w:pBdr>
          <w:top w:val="single" w:sz="4" w:space="1" w:color="000000"/>
          <w:left w:val="single" w:sz="4" w:space="4" w:color="000000"/>
          <w:bottom w:val="single" w:sz="4" w:space="1" w:color="000000"/>
          <w:right w:val="single" w:sz="4" w:space="4" w:color="000000"/>
        </w:pBdr>
        <w:rPr>
          <w:b/>
          <w:bCs/>
          <w:sz w:val="24"/>
        </w:rPr>
      </w:pPr>
      <w:r>
        <w:rPr>
          <w:b/>
          <w:bCs/>
          <w:sz w:val="24"/>
        </w:rPr>
        <w:t xml:space="preserve">Cependant la plateforme </w:t>
      </w:r>
      <w:proofErr w:type="spellStart"/>
      <w:r w:rsidR="000F6203">
        <w:rPr>
          <w:b/>
          <w:bCs/>
          <w:sz w:val="24"/>
        </w:rPr>
        <w:t>PlantBioinfoPF</w:t>
      </w:r>
      <w:proofErr w:type="spellEnd"/>
      <w:r w:rsidR="000F6203">
        <w:rPr>
          <w:b/>
          <w:bCs/>
          <w:sz w:val="24"/>
        </w:rPr>
        <w:t xml:space="preserve"> </w:t>
      </w:r>
      <w:r>
        <w:rPr>
          <w:b/>
          <w:bCs/>
          <w:sz w:val="24"/>
        </w:rPr>
        <w:t>de l’URGI devra être citée dans les remerciements de toute publication associée au résultats obtenus de la manière suivante :</w:t>
      </w:r>
    </w:p>
    <w:p w14:paraId="6E2B6A25" w14:textId="77777777" w:rsidR="00292A6F" w:rsidRPr="00A42790" w:rsidRDefault="00C01337">
      <w:pPr>
        <w:pBdr>
          <w:top w:val="single" w:sz="4" w:space="1" w:color="000000"/>
          <w:left w:val="single" w:sz="4" w:space="4" w:color="000000"/>
          <w:bottom w:val="single" w:sz="4" w:space="1" w:color="000000"/>
          <w:right w:val="single" w:sz="4" w:space="4" w:color="000000"/>
        </w:pBdr>
        <w:rPr>
          <w:lang w:val="en-GB"/>
        </w:rPr>
      </w:pPr>
      <w:r>
        <w:rPr>
          <w:rFonts w:eastAsia="Calibri" w:cs="Calibri"/>
          <w:b/>
          <w:bCs/>
          <w:szCs w:val="22"/>
          <w:lang w:val="en-US"/>
        </w:rPr>
        <w:t xml:space="preserve">“This work was performed with the facilities of the Plant Bioinformatics Facility </w:t>
      </w:r>
      <w:r w:rsidR="00B12473">
        <w:rPr>
          <w:rFonts w:eastAsia="Calibri" w:cs="Calibri"/>
          <w:b/>
          <w:bCs/>
          <w:szCs w:val="22"/>
          <w:lang w:val="en-US"/>
        </w:rPr>
        <w:t xml:space="preserve">/ </w:t>
      </w:r>
      <w:proofErr w:type="spellStart"/>
      <w:r w:rsidR="00B12473">
        <w:rPr>
          <w:rFonts w:eastAsia="Calibri" w:cs="Calibri"/>
          <w:b/>
          <w:bCs/>
          <w:szCs w:val="22"/>
          <w:lang w:val="en-US"/>
        </w:rPr>
        <w:t>PlantBioinfoPF</w:t>
      </w:r>
      <w:proofErr w:type="spellEnd"/>
      <w:r w:rsidR="00B12473">
        <w:rPr>
          <w:rFonts w:eastAsia="Calibri" w:cs="Calibri"/>
          <w:b/>
          <w:bCs/>
          <w:szCs w:val="22"/>
          <w:lang w:val="en-US"/>
        </w:rPr>
        <w:t xml:space="preserve"> </w:t>
      </w:r>
      <w:r>
        <w:rPr>
          <w:rFonts w:eastAsia="Calibri" w:cs="Calibri"/>
          <w:b/>
          <w:bCs/>
          <w:szCs w:val="22"/>
          <w:lang w:val="en-US"/>
        </w:rPr>
        <w:t>(</w:t>
      </w:r>
      <w:hyperlink r:id="rId22">
        <w:r>
          <w:rPr>
            <w:rStyle w:val="LienInternet"/>
            <w:rFonts w:eastAsia="Calibri" w:cs="Calibri"/>
            <w:b/>
            <w:bCs/>
            <w:color w:val="0000FF"/>
            <w:szCs w:val="22"/>
            <w:lang w:val="en-US"/>
          </w:rPr>
          <w:t>https://doi.org/10.15454/1.5572414581735654E12</w:t>
        </w:r>
      </w:hyperlink>
      <w:r>
        <w:rPr>
          <w:rFonts w:eastAsia="Calibri" w:cs="Calibri"/>
          <w:b/>
          <w:bCs/>
          <w:color w:val="0000FF"/>
          <w:szCs w:val="22"/>
          <w:u w:val="single"/>
          <w:lang w:val="en-US"/>
        </w:rPr>
        <w:t xml:space="preserve"> ) </w:t>
      </w:r>
      <w:r>
        <w:rPr>
          <w:rFonts w:eastAsia="Calibri" w:cs="Calibri"/>
          <w:b/>
          <w:bCs/>
          <w:szCs w:val="22"/>
          <w:lang w:val="en-US"/>
        </w:rPr>
        <w:t>"</w:t>
      </w:r>
    </w:p>
    <w:p w14:paraId="1293F0A6" w14:textId="6902BF18" w:rsidR="00292A6F" w:rsidRDefault="00292A6F">
      <w:pPr>
        <w:pBdr>
          <w:top w:val="single" w:sz="4" w:space="1" w:color="000000"/>
          <w:left w:val="single" w:sz="4" w:space="4" w:color="000000"/>
          <w:bottom w:val="single" w:sz="4" w:space="1" w:color="000000"/>
          <w:right w:val="single" w:sz="4" w:space="4" w:color="000000"/>
        </w:pBdr>
        <w:rPr>
          <w:rFonts w:ascii="Calibri" w:eastAsia="Calibri" w:hAnsi="Calibri" w:cs="Calibri"/>
          <w:b/>
          <w:bCs/>
          <w:szCs w:val="22"/>
          <w:lang w:val="en-US"/>
        </w:rPr>
      </w:pPr>
    </w:p>
    <w:p w14:paraId="2969FD7F" w14:textId="257938CA" w:rsidR="00992D1F" w:rsidRDefault="00583237">
      <w:pPr>
        <w:pBdr>
          <w:top w:val="single" w:sz="4" w:space="1" w:color="000000"/>
          <w:left w:val="single" w:sz="4" w:space="4" w:color="000000"/>
          <w:bottom w:val="single" w:sz="4" w:space="1" w:color="000000"/>
          <w:right w:val="single" w:sz="4" w:space="4" w:color="000000"/>
        </w:pBdr>
        <w:rPr>
          <w:rFonts w:ascii="Calibri" w:eastAsia="Calibri" w:hAnsi="Calibri" w:cs="Calibri"/>
          <w:b/>
          <w:bCs/>
          <w:sz w:val="24"/>
        </w:rPr>
      </w:pPr>
      <w:r w:rsidRPr="00583237">
        <w:rPr>
          <w:rFonts w:ascii="Calibri" w:eastAsia="Calibri" w:hAnsi="Calibri" w:cs="Calibri"/>
          <w:b/>
          <w:bCs/>
          <w:sz w:val="24"/>
        </w:rPr>
        <w:t>Vous pouvez également citer les publications de REPET </w:t>
      </w:r>
      <w:r>
        <w:rPr>
          <w:rFonts w:ascii="Calibri" w:eastAsia="Calibri" w:hAnsi="Calibri" w:cs="Calibri"/>
          <w:b/>
          <w:bCs/>
          <w:sz w:val="24"/>
        </w:rPr>
        <w:t>dans votre manuscrit :</w:t>
      </w:r>
    </w:p>
    <w:p w14:paraId="5E5F9C60" w14:textId="7C6072E0" w:rsidR="00583237" w:rsidRDefault="00583237" w:rsidP="00583237">
      <w:pPr>
        <w:pBdr>
          <w:top w:val="single" w:sz="4" w:space="1" w:color="000000"/>
          <w:left w:val="single" w:sz="4" w:space="4" w:color="000000"/>
          <w:bottom w:val="single" w:sz="4" w:space="1" w:color="000000"/>
          <w:right w:val="single" w:sz="4" w:space="4" w:color="000000"/>
        </w:pBdr>
        <w:rPr>
          <w:rFonts w:ascii="Calibri" w:eastAsia="Calibri" w:hAnsi="Calibri" w:cs="Calibri"/>
          <w:sz w:val="24"/>
        </w:rPr>
      </w:pPr>
      <w:proofErr w:type="spellStart"/>
      <w:r w:rsidRPr="00583237">
        <w:rPr>
          <w:rFonts w:ascii="Calibri" w:eastAsia="Calibri" w:hAnsi="Calibri" w:cs="Calibri"/>
          <w:sz w:val="24"/>
        </w:rPr>
        <w:t>TEdenovo</w:t>
      </w:r>
      <w:proofErr w:type="spellEnd"/>
      <w:r>
        <w:rPr>
          <w:rFonts w:ascii="Calibri" w:eastAsia="Calibri" w:hAnsi="Calibri" w:cs="Calibri"/>
          <w:sz w:val="24"/>
        </w:rPr>
        <w:t xml:space="preserve"> </w:t>
      </w:r>
      <w:r w:rsidRPr="00583237">
        <w:rPr>
          <w:rFonts w:ascii="Calibri" w:eastAsia="Calibri" w:hAnsi="Calibri" w:cs="Calibri"/>
          <w:sz w:val="24"/>
        </w:rPr>
        <w:t xml:space="preserve">: </w:t>
      </w:r>
    </w:p>
    <w:p w14:paraId="5DE93B3F" w14:textId="61AA53D9" w:rsidR="00583237" w:rsidRPr="00583237" w:rsidRDefault="00583237" w:rsidP="00583237">
      <w:pPr>
        <w:pBdr>
          <w:top w:val="single" w:sz="4" w:space="1" w:color="000000"/>
          <w:left w:val="single" w:sz="4" w:space="4" w:color="000000"/>
          <w:bottom w:val="single" w:sz="4" w:space="1" w:color="000000"/>
          <w:right w:val="single" w:sz="4" w:space="4" w:color="000000"/>
        </w:pBdr>
        <w:rPr>
          <w:rFonts w:ascii="Calibri" w:eastAsia="Calibri" w:hAnsi="Calibri" w:cs="Calibri"/>
          <w:sz w:val="24"/>
        </w:rPr>
      </w:pPr>
      <w:proofErr w:type="spellStart"/>
      <w:r w:rsidRPr="00583237">
        <w:rPr>
          <w:rFonts w:ascii="Calibri" w:eastAsia="Calibri" w:hAnsi="Calibri" w:cs="Calibri"/>
          <w:sz w:val="24"/>
        </w:rPr>
        <w:lastRenderedPageBreak/>
        <w:t>Flutre</w:t>
      </w:r>
      <w:proofErr w:type="spellEnd"/>
      <w:r w:rsidRPr="00583237">
        <w:rPr>
          <w:rFonts w:ascii="Calibri" w:eastAsia="Calibri" w:hAnsi="Calibri" w:cs="Calibri"/>
          <w:sz w:val="24"/>
        </w:rPr>
        <w:t xml:space="preserve"> T, Duprat E, Feuillet C, Quesneville H (2011) </w:t>
      </w:r>
      <w:proofErr w:type="spellStart"/>
      <w:r w:rsidRPr="00583237">
        <w:rPr>
          <w:rFonts w:ascii="Calibri" w:eastAsia="Calibri" w:hAnsi="Calibri" w:cs="Calibri"/>
          <w:sz w:val="24"/>
        </w:rPr>
        <w:t>Considering</w:t>
      </w:r>
      <w:proofErr w:type="spellEnd"/>
      <w:r w:rsidRPr="00583237">
        <w:rPr>
          <w:rFonts w:ascii="Calibri" w:eastAsia="Calibri" w:hAnsi="Calibri" w:cs="Calibri"/>
          <w:sz w:val="24"/>
        </w:rPr>
        <w:t xml:space="preserve"> Transposable </w:t>
      </w:r>
      <w:proofErr w:type="spellStart"/>
      <w:r w:rsidRPr="00583237">
        <w:rPr>
          <w:rFonts w:ascii="Calibri" w:eastAsia="Calibri" w:hAnsi="Calibri" w:cs="Calibri"/>
          <w:sz w:val="24"/>
        </w:rPr>
        <w:t>Element</w:t>
      </w:r>
      <w:proofErr w:type="spellEnd"/>
      <w:r w:rsidRPr="00583237">
        <w:rPr>
          <w:rFonts w:ascii="Calibri" w:eastAsia="Calibri" w:hAnsi="Calibri" w:cs="Calibri"/>
          <w:sz w:val="24"/>
        </w:rPr>
        <w:t xml:space="preserve"> Diversification in De Novo Annotation </w:t>
      </w:r>
      <w:proofErr w:type="spellStart"/>
      <w:r w:rsidRPr="00583237">
        <w:rPr>
          <w:rFonts w:ascii="Calibri" w:eastAsia="Calibri" w:hAnsi="Calibri" w:cs="Calibri"/>
          <w:sz w:val="24"/>
        </w:rPr>
        <w:t>Approaches</w:t>
      </w:r>
      <w:proofErr w:type="spellEnd"/>
      <w:r w:rsidRPr="00583237">
        <w:rPr>
          <w:rFonts w:ascii="Calibri" w:eastAsia="Calibri" w:hAnsi="Calibri" w:cs="Calibri"/>
          <w:sz w:val="24"/>
        </w:rPr>
        <w:t xml:space="preserve">. </w:t>
      </w:r>
      <w:proofErr w:type="spellStart"/>
      <w:r w:rsidRPr="00583237">
        <w:rPr>
          <w:rFonts w:ascii="Calibri" w:eastAsia="Calibri" w:hAnsi="Calibri" w:cs="Calibri"/>
          <w:sz w:val="24"/>
        </w:rPr>
        <w:t>PLoS</w:t>
      </w:r>
      <w:proofErr w:type="spellEnd"/>
      <w:r w:rsidRPr="00583237">
        <w:rPr>
          <w:rFonts w:ascii="Calibri" w:eastAsia="Calibri" w:hAnsi="Calibri" w:cs="Calibri"/>
          <w:sz w:val="24"/>
        </w:rPr>
        <w:t xml:space="preserve"> ONE 6(1</w:t>
      </w:r>
      <w:proofErr w:type="gramStart"/>
      <w:r w:rsidRPr="00583237">
        <w:rPr>
          <w:rFonts w:ascii="Calibri" w:eastAsia="Calibri" w:hAnsi="Calibri" w:cs="Calibri"/>
          <w:sz w:val="24"/>
        </w:rPr>
        <w:t>):</w:t>
      </w:r>
      <w:proofErr w:type="gramEnd"/>
      <w:r w:rsidRPr="00583237">
        <w:rPr>
          <w:rFonts w:ascii="Calibri" w:eastAsia="Calibri" w:hAnsi="Calibri" w:cs="Calibri"/>
          <w:sz w:val="24"/>
        </w:rPr>
        <w:t xml:space="preserve"> e16526. https://doi.org/10.1371/journal.pone.0016526</w:t>
      </w:r>
    </w:p>
    <w:p w14:paraId="5792C0EB" w14:textId="77777777" w:rsidR="00583237" w:rsidRPr="00583237" w:rsidRDefault="00583237" w:rsidP="00583237">
      <w:pPr>
        <w:pBdr>
          <w:top w:val="single" w:sz="4" w:space="1" w:color="000000"/>
          <w:left w:val="single" w:sz="4" w:space="4" w:color="000000"/>
          <w:bottom w:val="single" w:sz="4" w:space="1" w:color="000000"/>
          <w:right w:val="single" w:sz="4" w:space="4" w:color="000000"/>
        </w:pBdr>
        <w:rPr>
          <w:rFonts w:ascii="Calibri" w:eastAsia="Calibri" w:hAnsi="Calibri" w:cs="Calibri"/>
          <w:sz w:val="24"/>
        </w:rPr>
      </w:pPr>
    </w:p>
    <w:p w14:paraId="1357B8F7" w14:textId="1B2401E0" w:rsidR="00583237" w:rsidRDefault="00583237" w:rsidP="00583237">
      <w:pPr>
        <w:pBdr>
          <w:top w:val="single" w:sz="4" w:space="1" w:color="000000"/>
          <w:left w:val="single" w:sz="4" w:space="4" w:color="000000"/>
          <w:bottom w:val="single" w:sz="4" w:space="1" w:color="000000"/>
          <w:right w:val="single" w:sz="4" w:space="4" w:color="000000"/>
        </w:pBdr>
        <w:rPr>
          <w:rFonts w:ascii="Calibri" w:eastAsia="Calibri" w:hAnsi="Calibri" w:cs="Calibri"/>
          <w:sz w:val="24"/>
        </w:rPr>
      </w:pPr>
      <w:proofErr w:type="spellStart"/>
      <w:r w:rsidRPr="00583237">
        <w:rPr>
          <w:rFonts w:ascii="Calibri" w:eastAsia="Calibri" w:hAnsi="Calibri" w:cs="Calibri"/>
          <w:sz w:val="24"/>
        </w:rPr>
        <w:t>TEannot</w:t>
      </w:r>
      <w:proofErr w:type="spellEnd"/>
      <w:r>
        <w:rPr>
          <w:rFonts w:ascii="Calibri" w:eastAsia="Calibri" w:hAnsi="Calibri" w:cs="Calibri"/>
          <w:sz w:val="24"/>
        </w:rPr>
        <w:t xml:space="preserve"> </w:t>
      </w:r>
      <w:r w:rsidRPr="00583237">
        <w:rPr>
          <w:rFonts w:ascii="Calibri" w:eastAsia="Calibri" w:hAnsi="Calibri" w:cs="Calibri"/>
          <w:sz w:val="24"/>
        </w:rPr>
        <w:t xml:space="preserve">: </w:t>
      </w:r>
    </w:p>
    <w:p w14:paraId="36103FB3" w14:textId="1287BCBE" w:rsidR="00583237" w:rsidRPr="00583237" w:rsidRDefault="00583237" w:rsidP="00583237">
      <w:pPr>
        <w:pBdr>
          <w:top w:val="single" w:sz="4" w:space="1" w:color="000000"/>
          <w:left w:val="single" w:sz="4" w:space="4" w:color="000000"/>
          <w:bottom w:val="single" w:sz="4" w:space="1" w:color="000000"/>
          <w:right w:val="single" w:sz="4" w:space="4" w:color="000000"/>
        </w:pBdr>
        <w:rPr>
          <w:rFonts w:ascii="Calibri" w:eastAsia="Calibri" w:hAnsi="Calibri" w:cs="Calibri"/>
          <w:sz w:val="24"/>
          <w:lang w:val="en-GB"/>
        </w:rPr>
      </w:pPr>
      <w:r w:rsidRPr="00583237">
        <w:rPr>
          <w:rFonts w:ascii="Calibri" w:eastAsia="Calibri" w:hAnsi="Calibri" w:cs="Calibri"/>
          <w:sz w:val="24"/>
        </w:rPr>
        <w:t xml:space="preserve">Quesneville H, Bergman CM, Andrieu O, </w:t>
      </w:r>
      <w:proofErr w:type="spellStart"/>
      <w:r w:rsidRPr="00583237">
        <w:rPr>
          <w:rFonts w:ascii="Calibri" w:eastAsia="Calibri" w:hAnsi="Calibri" w:cs="Calibri"/>
          <w:sz w:val="24"/>
        </w:rPr>
        <w:t>Autard</w:t>
      </w:r>
      <w:proofErr w:type="spellEnd"/>
      <w:r w:rsidRPr="00583237">
        <w:rPr>
          <w:rFonts w:ascii="Calibri" w:eastAsia="Calibri" w:hAnsi="Calibri" w:cs="Calibri"/>
          <w:sz w:val="24"/>
        </w:rPr>
        <w:t xml:space="preserve"> D, </w:t>
      </w:r>
      <w:proofErr w:type="spellStart"/>
      <w:proofErr w:type="gramStart"/>
      <w:r w:rsidRPr="00583237">
        <w:rPr>
          <w:rFonts w:ascii="Calibri" w:eastAsia="Calibri" w:hAnsi="Calibri" w:cs="Calibri"/>
          <w:sz w:val="24"/>
        </w:rPr>
        <w:t>Nouaud</w:t>
      </w:r>
      <w:proofErr w:type="spellEnd"/>
      <w:r w:rsidRPr="00583237">
        <w:rPr>
          <w:rFonts w:ascii="Calibri" w:eastAsia="Calibri" w:hAnsi="Calibri" w:cs="Calibri"/>
          <w:sz w:val="24"/>
        </w:rPr>
        <w:t xml:space="preserve">  D</w:t>
      </w:r>
      <w:proofErr w:type="gramEnd"/>
      <w:r w:rsidRPr="00583237">
        <w:rPr>
          <w:rFonts w:ascii="Calibri" w:eastAsia="Calibri" w:hAnsi="Calibri" w:cs="Calibri"/>
          <w:sz w:val="24"/>
        </w:rPr>
        <w:t xml:space="preserve">, </w:t>
      </w:r>
      <w:proofErr w:type="spellStart"/>
      <w:r w:rsidRPr="00583237">
        <w:rPr>
          <w:rFonts w:ascii="Calibri" w:eastAsia="Calibri" w:hAnsi="Calibri" w:cs="Calibri"/>
          <w:sz w:val="24"/>
        </w:rPr>
        <w:t>Ashburner</w:t>
      </w:r>
      <w:proofErr w:type="spellEnd"/>
      <w:r w:rsidRPr="00583237">
        <w:rPr>
          <w:rFonts w:ascii="Calibri" w:eastAsia="Calibri" w:hAnsi="Calibri" w:cs="Calibri"/>
          <w:sz w:val="24"/>
        </w:rPr>
        <w:t xml:space="preserve"> M, et al.  </w:t>
      </w:r>
      <w:r w:rsidRPr="00583237">
        <w:rPr>
          <w:rFonts w:ascii="Calibri" w:eastAsia="Calibri" w:hAnsi="Calibri" w:cs="Calibri"/>
          <w:sz w:val="24"/>
          <w:lang w:val="en-GB"/>
        </w:rPr>
        <w:t xml:space="preserve">(2005) Combined Evidence Annotation of Transposable Elements in Genome Sequences. </w:t>
      </w:r>
      <w:proofErr w:type="spellStart"/>
      <w:r w:rsidRPr="00583237">
        <w:rPr>
          <w:rFonts w:ascii="Calibri" w:eastAsia="Calibri" w:hAnsi="Calibri" w:cs="Calibri"/>
          <w:sz w:val="24"/>
          <w:lang w:val="en-GB"/>
        </w:rPr>
        <w:t>PLoS</w:t>
      </w:r>
      <w:proofErr w:type="spellEnd"/>
      <w:r w:rsidRPr="00583237">
        <w:rPr>
          <w:rFonts w:ascii="Calibri" w:eastAsia="Calibri" w:hAnsi="Calibri" w:cs="Calibri"/>
          <w:sz w:val="24"/>
          <w:lang w:val="en-GB"/>
        </w:rPr>
        <w:t xml:space="preserve"> </w:t>
      </w:r>
      <w:proofErr w:type="spellStart"/>
      <w:r w:rsidRPr="00583237">
        <w:rPr>
          <w:rFonts w:ascii="Calibri" w:eastAsia="Calibri" w:hAnsi="Calibri" w:cs="Calibri"/>
          <w:sz w:val="24"/>
          <w:lang w:val="en-GB"/>
        </w:rPr>
        <w:t>Comput</w:t>
      </w:r>
      <w:proofErr w:type="spellEnd"/>
      <w:r w:rsidRPr="00583237">
        <w:rPr>
          <w:rFonts w:ascii="Calibri" w:eastAsia="Calibri" w:hAnsi="Calibri" w:cs="Calibri"/>
          <w:sz w:val="24"/>
          <w:lang w:val="en-GB"/>
        </w:rPr>
        <w:t xml:space="preserve"> </w:t>
      </w:r>
      <w:proofErr w:type="spellStart"/>
      <w:r w:rsidRPr="00583237">
        <w:rPr>
          <w:rFonts w:ascii="Calibri" w:eastAsia="Calibri" w:hAnsi="Calibri" w:cs="Calibri"/>
          <w:sz w:val="24"/>
          <w:lang w:val="en-GB"/>
        </w:rPr>
        <w:t>Biol</w:t>
      </w:r>
      <w:proofErr w:type="spellEnd"/>
      <w:r w:rsidRPr="00583237">
        <w:rPr>
          <w:rFonts w:ascii="Calibri" w:eastAsia="Calibri" w:hAnsi="Calibri" w:cs="Calibri"/>
          <w:sz w:val="24"/>
          <w:lang w:val="en-GB"/>
        </w:rPr>
        <w:t xml:space="preserve"> 1(2): e22. https://doi.org/10.1371/journal.pcbi.00100223:21 PM</w:t>
      </w:r>
    </w:p>
    <w:p w14:paraId="286888FA" w14:textId="77777777" w:rsidR="00583237" w:rsidRPr="00583237" w:rsidRDefault="00583237" w:rsidP="00583237">
      <w:pPr>
        <w:pBdr>
          <w:top w:val="single" w:sz="4" w:space="1" w:color="000000"/>
          <w:left w:val="single" w:sz="4" w:space="4" w:color="000000"/>
          <w:bottom w:val="single" w:sz="4" w:space="1" w:color="000000"/>
          <w:right w:val="single" w:sz="4" w:space="4" w:color="000000"/>
        </w:pBdr>
        <w:rPr>
          <w:rFonts w:ascii="Calibri" w:eastAsia="Calibri" w:hAnsi="Calibri" w:cs="Calibri"/>
          <w:sz w:val="24"/>
          <w:lang w:val="en-GB"/>
        </w:rPr>
      </w:pPr>
    </w:p>
    <w:p w14:paraId="1833B3DC" w14:textId="45363867" w:rsidR="00583237" w:rsidRDefault="00583237" w:rsidP="00583237">
      <w:pPr>
        <w:pBdr>
          <w:top w:val="single" w:sz="4" w:space="1" w:color="000000"/>
          <w:left w:val="single" w:sz="4" w:space="4" w:color="000000"/>
          <w:bottom w:val="single" w:sz="4" w:space="1" w:color="000000"/>
          <w:right w:val="single" w:sz="4" w:space="4" w:color="000000"/>
        </w:pBdr>
        <w:rPr>
          <w:rFonts w:ascii="Calibri" w:eastAsia="Calibri" w:hAnsi="Calibri" w:cs="Calibri"/>
          <w:sz w:val="24"/>
          <w:lang w:val="en-GB"/>
        </w:rPr>
      </w:pPr>
      <w:proofErr w:type="spellStart"/>
      <w:proofErr w:type="gramStart"/>
      <w:r w:rsidRPr="00583237">
        <w:rPr>
          <w:rFonts w:ascii="Calibri" w:eastAsia="Calibri" w:hAnsi="Calibri" w:cs="Calibri"/>
          <w:sz w:val="24"/>
          <w:lang w:val="en-GB"/>
        </w:rPr>
        <w:t>Méthodologie</w:t>
      </w:r>
      <w:proofErr w:type="spellEnd"/>
      <w:r>
        <w:rPr>
          <w:rFonts w:ascii="Calibri" w:eastAsia="Calibri" w:hAnsi="Calibri" w:cs="Calibri"/>
          <w:sz w:val="24"/>
          <w:lang w:val="en-GB"/>
        </w:rPr>
        <w:t xml:space="preserve"> :</w:t>
      </w:r>
      <w:proofErr w:type="gramEnd"/>
      <w:r w:rsidRPr="00583237">
        <w:rPr>
          <w:rFonts w:ascii="Calibri" w:eastAsia="Calibri" w:hAnsi="Calibri" w:cs="Calibri"/>
          <w:sz w:val="24"/>
          <w:lang w:val="en-GB"/>
        </w:rPr>
        <w:t xml:space="preserve"> </w:t>
      </w:r>
    </w:p>
    <w:p w14:paraId="49868D02" w14:textId="275F9068" w:rsidR="00583237" w:rsidRPr="00583237" w:rsidRDefault="00583237" w:rsidP="00583237">
      <w:pPr>
        <w:pBdr>
          <w:top w:val="single" w:sz="4" w:space="1" w:color="000000"/>
          <w:left w:val="single" w:sz="4" w:space="4" w:color="000000"/>
          <w:bottom w:val="single" w:sz="4" w:space="1" w:color="000000"/>
          <w:right w:val="single" w:sz="4" w:space="4" w:color="000000"/>
        </w:pBdr>
        <w:rPr>
          <w:rFonts w:ascii="Calibri" w:eastAsia="Calibri" w:hAnsi="Calibri" w:cs="Calibri"/>
          <w:sz w:val="24"/>
          <w:lang w:val="en-GB"/>
        </w:rPr>
      </w:pPr>
      <w:r w:rsidRPr="00583237">
        <w:rPr>
          <w:rFonts w:ascii="Calibri" w:eastAsia="Calibri" w:hAnsi="Calibri" w:cs="Calibri"/>
          <w:sz w:val="24"/>
          <w:lang w:val="en-GB"/>
        </w:rPr>
        <w:t xml:space="preserve">V. </w:t>
      </w:r>
      <w:proofErr w:type="spellStart"/>
      <w:r w:rsidRPr="00583237">
        <w:rPr>
          <w:rFonts w:ascii="Calibri" w:eastAsia="Calibri" w:hAnsi="Calibri" w:cs="Calibri"/>
          <w:sz w:val="24"/>
          <w:lang w:val="en-GB"/>
        </w:rPr>
        <w:t>Jamilloux</w:t>
      </w:r>
      <w:proofErr w:type="spellEnd"/>
      <w:r w:rsidRPr="00583237">
        <w:rPr>
          <w:rFonts w:ascii="Calibri" w:eastAsia="Calibri" w:hAnsi="Calibri" w:cs="Calibri"/>
          <w:sz w:val="24"/>
          <w:lang w:val="en-GB"/>
        </w:rPr>
        <w:t xml:space="preserve">, J. Daron, F. </w:t>
      </w:r>
      <w:proofErr w:type="spellStart"/>
      <w:r w:rsidRPr="00583237">
        <w:rPr>
          <w:rFonts w:ascii="Calibri" w:eastAsia="Calibri" w:hAnsi="Calibri" w:cs="Calibri"/>
          <w:sz w:val="24"/>
          <w:lang w:val="en-GB"/>
        </w:rPr>
        <w:t>Choulet</w:t>
      </w:r>
      <w:proofErr w:type="spellEnd"/>
      <w:r w:rsidRPr="00583237">
        <w:rPr>
          <w:rFonts w:ascii="Calibri" w:eastAsia="Calibri" w:hAnsi="Calibri" w:cs="Calibri"/>
          <w:sz w:val="24"/>
          <w:lang w:val="en-GB"/>
        </w:rPr>
        <w:t xml:space="preserve"> and H. Quesneville, "De Novo Annotation of Transposable Elements: Tackling the Fat Genome Issue," in Proceedings of the IEEE, vol. 105, no. 3, pp. 474-481, March 2017, </w:t>
      </w:r>
      <w:proofErr w:type="spellStart"/>
      <w:r w:rsidRPr="00583237">
        <w:rPr>
          <w:rFonts w:ascii="Calibri" w:eastAsia="Calibri" w:hAnsi="Calibri" w:cs="Calibri"/>
          <w:sz w:val="24"/>
          <w:lang w:val="en-GB"/>
        </w:rPr>
        <w:t>doi</w:t>
      </w:r>
      <w:proofErr w:type="spellEnd"/>
      <w:r w:rsidRPr="00583237">
        <w:rPr>
          <w:rFonts w:ascii="Calibri" w:eastAsia="Calibri" w:hAnsi="Calibri" w:cs="Calibri"/>
          <w:sz w:val="24"/>
          <w:lang w:val="en-GB"/>
        </w:rPr>
        <w:t>: 10.1109/JPROC.2016.2590833. https://ieeexplore.ieee.org/document/7562280</w:t>
      </w:r>
    </w:p>
    <w:p w14:paraId="35E344E0" w14:textId="77777777" w:rsidR="00992D1F" w:rsidRPr="00583237" w:rsidRDefault="00992D1F">
      <w:pPr>
        <w:pBdr>
          <w:top w:val="single" w:sz="4" w:space="1" w:color="000000"/>
          <w:left w:val="single" w:sz="4" w:space="4" w:color="000000"/>
          <w:bottom w:val="single" w:sz="4" w:space="1" w:color="000000"/>
          <w:right w:val="single" w:sz="4" w:space="4" w:color="000000"/>
        </w:pBdr>
        <w:rPr>
          <w:rFonts w:ascii="Calibri" w:eastAsia="Calibri" w:hAnsi="Calibri" w:cs="Calibri"/>
          <w:b/>
          <w:bCs/>
          <w:szCs w:val="22"/>
          <w:lang w:val="en-GB"/>
        </w:rPr>
      </w:pPr>
    </w:p>
    <w:p w14:paraId="5083D6A9" w14:textId="77777777" w:rsidR="00292A6F" w:rsidRPr="00583237" w:rsidRDefault="00292A6F">
      <w:pPr>
        <w:pStyle w:val="Titre2"/>
        <w:ind w:left="720"/>
        <w:rPr>
          <w:lang w:val="en-GB"/>
        </w:rPr>
      </w:pPr>
    </w:p>
    <w:p w14:paraId="6CCF00BC" w14:textId="77777777" w:rsidR="00292A6F" w:rsidRDefault="00C01337">
      <w:pPr>
        <w:pStyle w:val="Titre2"/>
        <w:numPr>
          <w:ilvl w:val="0"/>
          <w:numId w:val="1"/>
        </w:numPr>
      </w:pPr>
      <w:r>
        <w:t>Mentions Légales</w:t>
      </w:r>
    </w:p>
    <w:p w14:paraId="5C5C295A" w14:textId="77777777" w:rsidR="00292A6F" w:rsidRDefault="00C01337">
      <w:pPr>
        <w:pStyle w:val="NormalWeb"/>
        <w:pBdr>
          <w:top w:val="single" w:sz="4" w:space="1" w:color="000000"/>
          <w:left w:val="single" w:sz="4" w:space="4" w:color="000000"/>
          <w:bottom w:val="single" w:sz="4" w:space="1" w:color="000000"/>
          <w:right w:val="single" w:sz="4" w:space="4" w:color="000000"/>
        </w:pBdr>
        <w:shd w:val="clear" w:color="auto" w:fill="FFFFFF" w:themeFill="background1"/>
        <w:spacing w:before="150" w:after="280"/>
        <w:rPr>
          <w:rFonts w:asciiTheme="minorHAnsi" w:hAnsiTheme="minorHAnsi"/>
          <w:color w:val="00000A"/>
          <w:sz w:val="22"/>
          <w:szCs w:val="22"/>
          <w:lang w:eastAsia="en-US"/>
        </w:rPr>
      </w:pPr>
      <w:r>
        <w:rPr>
          <w:rFonts w:asciiTheme="minorHAnsi" w:hAnsiTheme="minorHAnsi"/>
          <w:color w:val="00000A"/>
          <w:sz w:val="22"/>
          <w:szCs w:val="22"/>
          <w:lang w:eastAsia="en-US"/>
        </w:rPr>
        <w:t>Les informations que vous fournissez dans ce formulaire de demande de service sont réservées à l’usage de l’URGI pour le traitement de votre demande et ne seront pas communiquées à des tiers. Ces informations seront conservées, dans les meilleures conditions de sécurité et de confidentialité et archivées dans l’outil de gestion de projet interne à l’URGI.</w:t>
      </w:r>
    </w:p>
    <w:p w14:paraId="56AB41AD" w14:textId="77777777" w:rsidR="00292A6F" w:rsidRDefault="00C01337">
      <w:pPr>
        <w:pStyle w:val="NormalWeb"/>
        <w:pBdr>
          <w:top w:val="single" w:sz="4" w:space="1" w:color="000000"/>
          <w:left w:val="single" w:sz="4" w:space="4" w:color="000000"/>
          <w:bottom w:val="single" w:sz="4" w:space="1" w:color="000000"/>
          <w:right w:val="single" w:sz="4" w:space="4" w:color="000000"/>
        </w:pBdr>
        <w:shd w:val="clear" w:color="auto" w:fill="FFFFFF" w:themeFill="background1"/>
        <w:spacing w:before="150" w:after="280"/>
      </w:pPr>
      <w:r>
        <w:rPr>
          <w:rFonts w:asciiTheme="minorHAnsi" w:hAnsiTheme="minorHAnsi"/>
          <w:color w:val="00000A"/>
          <w:sz w:val="22"/>
          <w:szCs w:val="22"/>
          <w:lang w:eastAsia="en-US"/>
        </w:rPr>
        <w:t xml:space="preserve">Conformément au Règlement européen relatif à la protection des données personnelles (Règlement européen 2016/679), vous et les producteurs de données bénéficiez d’un droit d’accès, de rectification, d’opposition, d’effacement des informations qui vous concernent. Si vous souhaitez exercer ce droit et obtenir communication des informations vous concernant, veuillez-vous adresser à </w:t>
      </w:r>
      <w:hyperlink r:id="rId23">
        <w:r>
          <w:rPr>
            <w:rStyle w:val="LienInternet"/>
            <w:rFonts w:asciiTheme="minorHAnsi" w:hAnsiTheme="minorHAnsi"/>
            <w:color w:val="00000A"/>
            <w:sz w:val="22"/>
            <w:szCs w:val="22"/>
            <w:lang w:eastAsia="en-US"/>
          </w:rPr>
          <w:t>urgi-contact@inrae.fr</w:t>
        </w:r>
      </w:hyperlink>
      <w:r>
        <w:rPr>
          <w:rFonts w:asciiTheme="minorHAnsi" w:hAnsiTheme="minorHAnsi"/>
          <w:color w:val="00000A"/>
          <w:sz w:val="22"/>
          <w:szCs w:val="22"/>
          <w:lang w:eastAsia="en-US"/>
        </w:rPr>
        <w:t>. Si vous estimez, après nous avoir contactés, que vos droits Informatique et Libertés ne sont pas respectés, vous avez la possibilité d’introduire une réclamation auprès de la CNIL par courrier postal : Commission Nationale de l'Informatique et des Libertés 3 Place de Fontenoy – TSA 80715 – 75334 PARIS CEDEX 07 ou en ligne http://www.cnil.fr/.</w:t>
      </w:r>
    </w:p>
    <w:p w14:paraId="03037DD7" w14:textId="77777777" w:rsidR="00292A6F" w:rsidRDefault="00C01337">
      <w:pPr>
        <w:pStyle w:val="NormalWeb"/>
        <w:shd w:val="clear" w:color="auto" w:fill="FFFFFF" w:themeFill="background1"/>
        <w:spacing w:before="150" w:beforeAutospacing="0" w:afterAutospacing="0"/>
      </w:pPr>
      <w:r>
        <w:rPr>
          <w:rFonts w:asciiTheme="minorHAnsi" w:hAnsiTheme="minorHAnsi"/>
          <w:color w:val="00000A"/>
          <w:sz w:val="22"/>
          <w:szCs w:val="22"/>
          <w:lang w:eastAsia="en-US"/>
        </w:rPr>
        <w:t xml:space="preserve">L’URGI se fait accompagner par le Délégué à la protection des données personnelles (DPO) de son établissement de tutelle. Ses coordonnées sont : 24, Chemin de Borde Rouge – </w:t>
      </w:r>
      <w:proofErr w:type="spellStart"/>
      <w:r>
        <w:rPr>
          <w:rFonts w:asciiTheme="minorHAnsi" w:hAnsiTheme="minorHAnsi"/>
          <w:color w:val="00000A"/>
          <w:sz w:val="22"/>
          <w:szCs w:val="22"/>
          <w:lang w:eastAsia="en-US"/>
        </w:rPr>
        <w:t>Auzeville</w:t>
      </w:r>
      <w:proofErr w:type="spellEnd"/>
      <w:r>
        <w:rPr>
          <w:rFonts w:asciiTheme="minorHAnsi" w:hAnsiTheme="minorHAnsi"/>
          <w:color w:val="00000A"/>
          <w:sz w:val="22"/>
          <w:szCs w:val="22"/>
          <w:lang w:eastAsia="en-US"/>
        </w:rPr>
        <w:t xml:space="preserve">- CS 52627 ; 31326 Castanet </w:t>
      </w:r>
      <w:proofErr w:type="spellStart"/>
      <w:r>
        <w:rPr>
          <w:rFonts w:asciiTheme="minorHAnsi" w:hAnsiTheme="minorHAnsi"/>
          <w:color w:val="00000A"/>
          <w:sz w:val="22"/>
          <w:szCs w:val="22"/>
          <w:lang w:eastAsia="en-US"/>
        </w:rPr>
        <w:t>Tolosan</w:t>
      </w:r>
      <w:proofErr w:type="spellEnd"/>
      <w:r>
        <w:rPr>
          <w:rFonts w:asciiTheme="minorHAnsi" w:hAnsiTheme="minorHAnsi"/>
          <w:color w:val="00000A"/>
          <w:sz w:val="22"/>
          <w:szCs w:val="22"/>
          <w:lang w:eastAsia="en-US"/>
        </w:rPr>
        <w:t xml:space="preserve"> Cedex ; France Tél. : +33 1 (0)5 61 28 54 37 ; Courriel : </w:t>
      </w:r>
      <w:hyperlink r:id="rId24">
        <w:r>
          <w:rPr>
            <w:rStyle w:val="LienInternet"/>
            <w:rFonts w:asciiTheme="minorHAnsi" w:hAnsiTheme="minorHAnsi"/>
            <w:color w:val="00000A"/>
            <w:sz w:val="22"/>
            <w:szCs w:val="22"/>
            <w:lang w:eastAsia="en-US"/>
          </w:rPr>
          <w:t>cil-dpo@inrae.fr</w:t>
        </w:r>
      </w:hyperlink>
    </w:p>
    <w:p w14:paraId="37FF5B7A" w14:textId="77777777" w:rsidR="00292A6F" w:rsidRDefault="00292A6F"/>
    <w:p w14:paraId="5A651DE7" w14:textId="77777777" w:rsidR="00292A6F" w:rsidRDefault="00C01337">
      <w:r>
        <w:t>Nous attestons avoir pris connaissance des informations mentionnées ci-dessus et avoir obtenu les réponses à nos questions.</w:t>
      </w:r>
    </w:p>
    <w:p w14:paraId="74391BCE" w14:textId="77777777" w:rsidR="00292A6F" w:rsidRDefault="00C01337">
      <w:r>
        <w:t xml:space="preserve">Nous avons noté que nous pouvions demander à retirer nos consentements à tout moment en recontactant </w:t>
      </w:r>
      <w:hyperlink r:id="rId25">
        <w:r>
          <w:rPr>
            <w:rStyle w:val="LienInternet"/>
          </w:rPr>
          <w:t>urgi-contact@inrae.fr</w:t>
        </w:r>
      </w:hyperlink>
      <w:r>
        <w:t>.</w:t>
      </w:r>
    </w:p>
    <w:p w14:paraId="4DEC9576" w14:textId="77777777" w:rsidR="00292A6F" w:rsidRDefault="00292A6F"/>
    <w:p w14:paraId="082EB1CD" w14:textId="77777777" w:rsidR="00292A6F" w:rsidRDefault="00C01337">
      <w:pPr>
        <w:pStyle w:val="Titre2"/>
      </w:pPr>
      <w:r>
        <w:t>Date*, Nom et signature du demandeur :</w:t>
      </w:r>
    </w:p>
    <w:p w14:paraId="0267C876" w14:textId="77777777" w:rsidR="00292A6F" w:rsidRDefault="00C01337">
      <w:pPr>
        <w:pStyle w:val="Titre2"/>
        <w:rPr>
          <w:i/>
          <w:iCs/>
          <w:sz w:val="21"/>
          <w:szCs w:val="21"/>
        </w:rPr>
      </w:pPr>
      <w:r>
        <w:rPr>
          <w:i/>
          <w:iCs/>
          <w:sz w:val="21"/>
          <w:szCs w:val="21"/>
        </w:rPr>
        <w:t>*Cette date sera considérée comme démarrage de la prestation</w:t>
      </w:r>
    </w:p>
    <w:p w14:paraId="6282192D" w14:textId="77777777" w:rsidR="00292A6F" w:rsidRDefault="00292A6F">
      <w:pPr>
        <w:rPr>
          <w:i/>
          <w:iCs/>
        </w:rPr>
      </w:pPr>
    </w:p>
    <w:p w14:paraId="340CCA0A" w14:textId="77777777" w:rsidR="00292A6F" w:rsidRDefault="00C01337">
      <w:pPr>
        <w:rPr>
          <w:lang w:eastAsia="fr-FR"/>
        </w:rPr>
      </w:pPr>
      <w:proofErr w:type="gramStart"/>
      <w:r>
        <w:rPr>
          <w:lang w:eastAsia="fr-FR"/>
        </w:rPr>
        <w:t>Le</w:t>
      </w:r>
      <w:r w:rsidR="00B653E1">
        <w:rPr>
          <w:lang w:eastAsia="fr-FR"/>
        </w:rPr>
        <w:t xml:space="preserve"> ,</w:t>
      </w:r>
      <w:proofErr w:type="gramEnd"/>
    </w:p>
    <w:p w14:paraId="69AFA152" w14:textId="77777777" w:rsidR="00292A6F" w:rsidRDefault="00292A6F">
      <w:pPr>
        <w:rPr>
          <w:lang w:eastAsia="fr-FR"/>
        </w:rPr>
      </w:pPr>
    </w:p>
    <w:p w14:paraId="11CCAFC4" w14:textId="77777777" w:rsidR="00292A6F" w:rsidRDefault="00292A6F">
      <w:pPr>
        <w:rPr>
          <w:lang w:eastAsia="fr-FR"/>
        </w:rPr>
      </w:pPr>
    </w:p>
    <w:p w14:paraId="747FB809" w14:textId="77777777" w:rsidR="00292A6F" w:rsidRDefault="00292A6F">
      <w:pPr>
        <w:rPr>
          <w:lang w:eastAsia="fr-FR"/>
        </w:rPr>
      </w:pPr>
    </w:p>
    <w:p w14:paraId="62C41632" w14:textId="77777777" w:rsidR="00292A6F" w:rsidRDefault="00C01337">
      <w:pPr>
        <w:pStyle w:val="Titre2"/>
      </w:pPr>
      <w:r>
        <w:lastRenderedPageBreak/>
        <w:t xml:space="preserve">Nom et signature du </w:t>
      </w:r>
      <w:proofErr w:type="spellStart"/>
      <w:r>
        <w:t>DU</w:t>
      </w:r>
      <w:proofErr w:type="spellEnd"/>
      <w:r>
        <w:t xml:space="preserve"> de l’unité demandeur : </w:t>
      </w:r>
    </w:p>
    <w:p w14:paraId="17946FC8" w14:textId="77777777" w:rsidR="00292A6F" w:rsidRDefault="00292A6F">
      <w:pPr>
        <w:rPr>
          <w:lang w:eastAsia="fr-FR"/>
        </w:rPr>
      </w:pPr>
    </w:p>
    <w:p w14:paraId="3491098C" w14:textId="77777777" w:rsidR="00292A6F" w:rsidRDefault="00292A6F">
      <w:pPr>
        <w:rPr>
          <w:lang w:eastAsia="fr-FR"/>
        </w:rPr>
      </w:pPr>
    </w:p>
    <w:p w14:paraId="3B281B0C" w14:textId="77777777" w:rsidR="00292A6F" w:rsidRDefault="00292A6F">
      <w:pPr>
        <w:rPr>
          <w:lang w:eastAsia="fr-FR"/>
        </w:rPr>
      </w:pPr>
    </w:p>
    <w:p w14:paraId="0CA27760" w14:textId="77777777" w:rsidR="00292A6F" w:rsidRDefault="00C01337">
      <w:pPr>
        <w:pStyle w:val="Titre2"/>
      </w:pPr>
      <w:r>
        <w:t xml:space="preserve">Nom et signature du responsable scientifique ou opérationnel de la plateforme </w:t>
      </w:r>
      <w:proofErr w:type="spellStart"/>
      <w:r>
        <w:t>PlantBio</w:t>
      </w:r>
      <w:r w:rsidR="001D5B26">
        <w:t>i</w:t>
      </w:r>
      <w:r>
        <w:t>nfoPF</w:t>
      </w:r>
      <w:proofErr w:type="spellEnd"/>
      <w:r>
        <w:t xml:space="preserve"> à l’URGI : </w:t>
      </w:r>
    </w:p>
    <w:p w14:paraId="4FCA5373" w14:textId="77777777" w:rsidR="00292A6F" w:rsidRDefault="00292A6F">
      <w:pPr>
        <w:rPr>
          <w:lang w:eastAsia="fr-FR"/>
        </w:rPr>
      </w:pPr>
    </w:p>
    <w:p w14:paraId="1FF037C0" w14:textId="77777777" w:rsidR="00292A6F" w:rsidRDefault="00292A6F">
      <w:pPr>
        <w:rPr>
          <w:lang w:eastAsia="fr-FR"/>
        </w:rPr>
      </w:pPr>
    </w:p>
    <w:p w14:paraId="5D97737A" w14:textId="77777777" w:rsidR="00292A6F" w:rsidRDefault="00292A6F">
      <w:pPr>
        <w:rPr>
          <w:lang w:eastAsia="fr-FR"/>
        </w:rPr>
      </w:pPr>
    </w:p>
    <w:p w14:paraId="1635E80A" w14:textId="77777777" w:rsidR="00292A6F" w:rsidRDefault="00292A6F">
      <w:pPr>
        <w:rPr>
          <w:lang w:eastAsia="fr-FR"/>
        </w:rPr>
      </w:pPr>
    </w:p>
    <w:p w14:paraId="2D137D82" w14:textId="77777777" w:rsidR="00292A6F" w:rsidRDefault="00292A6F"/>
    <w:sectPr w:rsidR="00292A6F">
      <w:headerReference w:type="default" r:id="rId26"/>
      <w:footerReference w:type="default" r:id="rId27"/>
      <w:pgSz w:w="11906" w:h="16838"/>
      <w:pgMar w:top="1049" w:right="707" w:bottom="1048" w:left="1134" w:header="284" w:footer="991" w:gutter="0"/>
      <w:cols w:space="720"/>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DCB83" w14:textId="77777777" w:rsidR="001D3C9C" w:rsidRDefault="001D3C9C">
      <w:r>
        <w:separator/>
      </w:r>
    </w:p>
  </w:endnote>
  <w:endnote w:type="continuationSeparator" w:id="0">
    <w:p w14:paraId="106F9BB3" w14:textId="77777777" w:rsidR="001D3C9C" w:rsidRDefault="001D3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1"/>
    <w:family w:val="roman"/>
    <w:pitch w:val="variable"/>
  </w:font>
  <w:font w:name="Arial">
    <w:panose1 w:val="020B0604020202020204"/>
    <w:charset w:val="00"/>
    <w:family w:val="swiss"/>
    <w:pitch w:val="variable"/>
    <w:sig w:usb0="E0002EFF" w:usb1="C000785B" w:usb2="00000009" w:usb3="00000000" w:csb0="000001FF" w:csb1="00000000"/>
  </w:font>
  <w:font w:name="Lohit Marathi">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64D8" w14:textId="77777777" w:rsidR="00292A6F" w:rsidRDefault="00C01337">
    <w:pPr>
      <w:pStyle w:val="Pieddepage"/>
      <w:ind w:right="360"/>
    </w:pPr>
    <w:r>
      <w:rPr>
        <w:noProof/>
      </w:rPr>
      <mc:AlternateContent>
        <mc:Choice Requires="wps">
          <w:drawing>
            <wp:anchor distT="0" distB="0" distL="0" distR="0" simplePos="0" relativeHeight="14" behindDoc="1" locked="0" layoutInCell="1" allowOverlap="1" wp14:anchorId="7916B9A8" wp14:editId="77DD58F0">
              <wp:simplePos x="0" y="0"/>
              <wp:positionH relativeFrom="margin">
                <wp:align>right</wp:align>
              </wp:positionH>
              <wp:positionV relativeFrom="paragraph">
                <wp:posOffset>635</wp:posOffset>
              </wp:positionV>
              <wp:extent cx="72390" cy="170180"/>
              <wp:effectExtent l="0" t="0" r="0" b="0"/>
              <wp:wrapSquare wrapText="largest"/>
              <wp:docPr id="5" name="Cadre1"/>
              <wp:cNvGraphicFramePr/>
              <a:graphic xmlns:a="http://schemas.openxmlformats.org/drawingml/2006/main">
                <a:graphicData uri="http://schemas.microsoft.com/office/word/2010/wordprocessingShape">
                  <wps:wsp>
                    <wps:cNvSpPr/>
                    <wps:spPr>
                      <a:xfrm>
                        <a:off x="0" y="0"/>
                        <a:ext cx="71640" cy="169560"/>
                      </a:xfrm>
                      <a:prstGeom prst="rect">
                        <a:avLst/>
                      </a:prstGeom>
                      <a:noFill/>
                      <a:ln>
                        <a:noFill/>
                      </a:ln>
                    </wps:spPr>
                    <wps:style>
                      <a:lnRef idx="0">
                        <a:scrgbClr r="0" g="0" b="0"/>
                      </a:lnRef>
                      <a:fillRef idx="0">
                        <a:scrgbClr r="0" g="0" b="0"/>
                      </a:fillRef>
                      <a:effectRef idx="0">
                        <a:scrgbClr r="0" g="0" b="0"/>
                      </a:effectRef>
                      <a:fontRef idx="minor"/>
                    </wps:style>
                    <wps:txbx>
                      <w:txbxContent>
                        <w:p w14:paraId="3F057764" w14:textId="77777777" w:rsidR="00292A6F" w:rsidRDefault="00C01337">
                          <w:pPr>
                            <w:pStyle w:val="Pieddepage"/>
                          </w:pPr>
                          <w:r>
                            <w:rPr>
                              <w:rStyle w:val="Numrodepage"/>
                              <w:color w:val="auto"/>
                            </w:rPr>
                            <w:fldChar w:fldCharType="begin"/>
                          </w:r>
                          <w:r>
                            <w:rPr>
                              <w:rStyle w:val="Numrodepage"/>
                            </w:rPr>
                            <w:instrText>PAGE</w:instrText>
                          </w:r>
                          <w:r>
                            <w:rPr>
                              <w:rStyle w:val="Numrodepage"/>
                            </w:rPr>
                            <w:fldChar w:fldCharType="separate"/>
                          </w:r>
                          <w:r>
                            <w:rPr>
                              <w:rStyle w:val="Numrodepage"/>
                            </w:rPr>
                            <w:t>4</w:t>
                          </w:r>
                          <w:r>
                            <w:rPr>
                              <w:rStyle w:val="Numrodepage"/>
                            </w:rPr>
                            <w:fldChar w:fldCharType="end"/>
                          </w:r>
                        </w:p>
                      </w:txbxContent>
                    </wps:txbx>
                    <wps:bodyPr lIns="0" tIns="0" rIns="0" bIns="0">
                      <a:spAutoFit/>
                    </wps:bodyPr>
                  </wps:wsp>
                </a:graphicData>
              </a:graphic>
            </wp:anchor>
          </w:drawing>
        </mc:Choice>
        <mc:Fallback>
          <w:pict>
            <v:rect w14:anchorId="7916B9A8" id="Cadre1" o:spid="_x0000_s1026" style="position:absolute;margin-left:-45.5pt;margin-top:.05pt;width:5.7pt;height:13.4pt;z-index:-50331646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" filled="f" stroked="f">
              <v:textbox style="mso-fit-shape-to-text:t" inset="0,0,0,0">
                <w:txbxContent>
                  <w:p w14:paraId="3F057764" w14:textId="77777777" w:rsidR="00292A6F" w:rsidRDefault="00C01337">
                    <w:pPr>
                      <w:pStyle w:val="Pieddepage"/>
                    </w:pPr>
                    <w:r>
                      <w:rPr>
                        <w:rStyle w:val="Numrodepage"/>
                        <w:color w:val="auto"/>
                      </w:rPr>
                      <w:fldChar w:fldCharType="begin"/>
                    </w:r>
                    <w:r>
                      <w:rPr>
                        <w:rStyle w:val="Numrodepage"/>
                      </w:rPr>
                      <w:instrText>PAGE</w:instrText>
                    </w:r>
                    <w:r>
                      <w:rPr>
                        <w:rStyle w:val="Numrodepage"/>
                      </w:rPr>
                      <w:fldChar w:fldCharType="separate"/>
                    </w:r>
                    <w:r>
                      <w:rPr>
                        <w:rStyle w:val="Numrodepage"/>
                      </w:rPr>
                      <w:t>4</w:t>
                    </w:r>
                    <w:r>
                      <w:rPr>
                        <w:rStyle w:val="Numrodepage"/>
                      </w:rPr>
                      <w:fldChar w:fldCharType="end"/>
                    </w:r>
                  </w:p>
                </w:txbxContent>
              </v:textbox>
              <w10:wrap type="square" side="largest" anchorx="margin"/>
            </v:rect>
          </w:pict>
        </mc:Fallback>
      </mc:AlternateContent>
    </w:r>
    <w:r>
      <w:rPr>
        <w:noProof/>
      </w:rPr>
      <w:drawing>
        <wp:anchor distT="0" distB="0" distL="114300" distR="116205" simplePos="0" relativeHeight="6" behindDoc="1" locked="0" layoutInCell="1" allowOverlap="1" wp14:anchorId="01A9F996" wp14:editId="70D88F7C">
          <wp:simplePos x="0" y="0"/>
          <wp:positionH relativeFrom="page">
            <wp:posOffset>3316605</wp:posOffset>
          </wp:positionH>
          <wp:positionV relativeFrom="paragraph">
            <wp:posOffset>635</wp:posOffset>
          </wp:positionV>
          <wp:extent cx="925195" cy="435610"/>
          <wp:effectExtent l="0" t="0" r="0" b="0"/>
          <wp:wrapNone/>
          <wp:docPr id="7"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
                  <pic:cNvPicPr>
                    <a:picLocks noChangeAspect="1" noChangeArrowheads="1"/>
                  </pic:cNvPicPr>
                </pic:nvPicPr>
                <pic:blipFill>
                  <a:blip r:embed="rId1"/>
                  <a:stretch>
                    <a:fillRect/>
                  </a:stretch>
                </pic:blipFill>
                <pic:spPr bwMode="auto">
                  <a:xfrm>
                    <a:off x="0" y="0"/>
                    <a:ext cx="925195" cy="4356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E5B19" w14:textId="77777777" w:rsidR="001D3C9C" w:rsidRDefault="001D3C9C">
      <w:r>
        <w:separator/>
      </w:r>
    </w:p>
  </w:footnote>
  <w:footnote w:type="continuationSeparator" w:id="0">
    <w:p w14:paraId="79EABA89" w14:textId="77777777" w:rsidR="001D3C9C" w:rsidRDefault="001D3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14EC" w14:textId="77777777" w:rsidR="00292A6F" w:rsidRDefault="00292A6F">
    <w:pPr>
      <w:pStyle w:val="En-tte"/>
      <w:ind w:right="360"/>
      <w:jc w:val="center"/>
      <w:rPr>
        <w:i/>
      </w:rPr>
    </w:pPr>
  </w:p>
  <w:p w14:paraId="231D63E6" w14:textId="77777777" w:rsidR="00292A6F" w:rsidRDefault="00292A6F">
    <w:pPr>
      <w:pStyle w:val="En-tte"/>
      <w:ind w:right="360"/>
      <w:jc w:val="center"/>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0F87"/>
    <w:multiLevelType w:val="hybridMultilevel"/>
    <w:tmpl w:val="B8C4D9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CC370F"/>
    <w:multiLevelType w:val="multilevel"/>
    <w:tmpl w:val="F24A85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053948"/>
    <w:multiLevelType w:val="multilevel"/>
    <w:tmpl w:val="9F74B8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A6F"/>
    <w:rsid w:val="000576F4"/>
    <w:rsid w:val="000A17F7"/>
    <w:rsid w:val="000F6203"/>
    <w:rsid w:val="001240D8"/>
    <w:rsid w:val="001D3C9C"/>
    <w:rsid w:val="001D5B26"/>
    <w:rsid w:val="00270465"/>
    <w:rsid w:val="00272FB9"/>
    <w:rsid w:val="002814D8"/>
    <w:rsid w:val="002853FD"/>
    <w:rsid w:val="00292A6F"/>
    <w:rsid w:val="003204FB"/>
    <w:rsid w:val="003222F9"/>
    <w:rsid w:val="0036205C"/>
    <w:rsid w:val="00371203"/>
    <w:rsid w:val="003D6FEB"/>
    <w:rsid w:val="003F17F3"/>
    <w:rsid w:val="004220E8"/>
    <w:rsid w:val="004B60E8"/>
    <w:rsid w:val="00526599"/>
    <w:rsid w:val="00580F5F"/>
    <w:rsid w:val="00583237"/>
    <w:rsid w:val="005B0932"/>
    <w:rsid w:val="005B43C1"/>
    <w:rsid w:val="005B7E62"/>
    <w:rsid w:val="005E7B77"/>
    <w:rsid w:val="006009BF"/>
    <w:rsid w:val="0069772B"/>
    <w:rsid w:val="006D23B6"/>
    <w:rsid w:val="006D6099"/>
    <w:rsid w:val="00764425"/>
    <w:rsid w:val="0080376D"/>
    <w:rsid w:val="008E3260"/>
    <w:rsid w:val="00904AE6"/>
    <w:rsid w:val="00953F4A"/>
    <w:rsid w:val="00992D1F"/>
    <w:rsid w:val="009E48F1"/>
    <w:rsid w:val="009F381B"/>
    <w:rsid w:val="00A069CE"/>
    <w:rsid w:val="00A20272"/>
    <w:rsid w:val="00A42790"/>
    <w:rsid w:val="00A579B5"/>
    <w:rsid w:val="00B12473"/>
    <w:rsid w:val="00B653E1"/>
    <w:rsid w:val="00BA4A3A"/>
    <w:rsid w:val="00BD1F55"/>
    <w:rsid w:val="00BD5994"/>
    <w:rsid w:val="00C01337"/>
    <w:rsid w:val="00C9450C"/>
    <w:rsid w:val="00D22821"/>
    <w:rsid w:val="00D370C9"/>
    <w:rsid w:val="00D57075"/>
    <w:rsid w:val="00DC0282"/>
    <w:rsid w:val="00DC50E9"/>
    <w:rsid w:val="00DD1E5C"/>
    <w:rsid w:val="00E84648"/>
    <w:rsid w:val="00EE1366"/>
    <w:rsid w:val="00EE41CF"/>
    <w:rsid w:val="00F048A1"/>
    <w:rsid w:val="00F208BF"/>
    <w:rsid w:val="00F377C2"/>
    <w:rsid w:val="00F478DF"/>
    <w:rsid w:val="00FC46FE"/>
    <w:rsid w:val="00FE33BE"/>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54027"/>
  <w15:docId w15:val="{EFCA720A-9209-43B8-A5E8-717855198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FD8"/>
    <w:pPr>
      <w:suppressAutoHyphens/>
    </w:pPr>
    <w:rPr>
      <w:rFonts w:asciiTheme="minorHAnsi" w:hAnsiTheme="minorHAnsi"/>
      <w:color w:val="00000A"/>
      <w:sz w:val="22"/>
      <w:szCs w:val="24"/>
      <w:lang w:eastAsia="en-US"/>
    </w:rPr>
  </w:style>
  <w:style w:type="paragraph" w:styleId="Titre1">
    <w:name w:val="heading 1"/>
    <w:basedOn w:val="Normal"/>
    <w:next w:val="Normal"/>
    <w:link w:val="Titre1Car"/>
    <w:qFormat/>
    <w:locked/>
    <w:rsid w:val="00533CF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nhideWhenUsed/>
    <w:qFormat/>
    <w:locked/>
    <w:rsid w:val="00C45FD8"/>
    <w:pPr>
      <w:keepNext/>
      <w:keepLines/>
      <w:spacing w:before="160" w:after="120"/>
      <w:outlineLvl w:val="1"/>
    </w:pPr>
    <w:rPr>
      <w:rFonts w:eastAsiaTheme="majorEastAsia" w:cstheme="majorBidi"/>
      <w:color w:val="365F91" w:themeColor="accent1" w:themeShade="BF"/>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semiHidden/>
    <w:qFormat/>
    <w:locked/>
    <w:rsid w:val="00DE12EE"/>
    <w:rPr>
      <w:rFonts w:cs="Times New Roman"/>
    </w:rPr>
  </w:style>
  <w:style w:type="character" w:styleId="Numrodepage">
    <w:name w:val="page number"/>
    <w:basedOn w:val="Policepardfaut"/>
    <w:uiPriority w:val="99"/>
    <w:semiHidden/>
    <w:qFormat/>
    <w:rsid w:val="00DE12EE"/>
    <w:rPr>
      <w:rFonts w:cs="Times New Roman"/>
    </w:rPr>
  </w:style>
  <w:style w:type="character" w:customStyle="1" w:styleId="PieddepageCar">
    <w:name w:val="Pied de page Car"/>
    <w:basedOn w:val="Policepardfaut"/>
    <w:link w:val="Pieddepage"/>
    <w:uiPriority w:val="99"/>
    <w:semiHidden/>
    <w:qFormat/>
    <w:locked/>
    <w:rsid w:val="00DE12EE"/>
    <w:rPr>
      <w:rFonts w:cs="Times New Roman"/>
    </w:rPr>
  </w:style>
  <w:style w:type="character" w:customStyle="1" w:styleId="LienInternet">
    <w:name w:val="Lien Internet"/>
    <w:basedOn w:val="Policepardfaut"/>
    <w:uiPriority w:val="99"/>
    <w:unhideWhenUsed/>
    <w:rsid w:val="00AE21B3"/>
    <w:rPr>
      <w:color w:val="0000FF" w:themeColor="hyperlink"/>
      <w:u w:val="single"/>
    </w:rPr>
  </w:style>
  <w:style w:type="character" w:customStyle="1" w:styleId="TextedebullesCar">
    <w:name w:val="Texte de bulles Car"/>
    <w:basedOn w:val="Policepardfaut"/>
    <w:link w:val="Textedebulles"/>
    <w:uiPriority w:val="99"/>
    <w:semiHidden/>
    <w:qFormat/>
    <w:rsid w:val="000856E9"/>
    <w:rPr>
      <w:rFonts w:ascii="Lucida Grande" w:hAnsi="Lucida Grande"/>
      <w:sz w:val="18"/>
      <w:szCs w:val="18"/>
      <w:lang w:eastAsia="en-US"/>
    </w:rPr>
  </w:style>
  <w:style w:type="character" w:styleId="Marquedecommentaire">
    <w:name w:val="annotation reference"/>
    <w:basedOn w:val="Policepardfaut"/>
    <w:uiPriority w:val="99"/>
    <w:semiHidden/>
    <w:unhideWhenUsed/>
    <w:qFormat/>
    <w:rsid w:val="00AD1000"/>
    <w:rPr>
      <w:sz w:val="18"/>
      <w:szCs w:val="18"/>
    </w:rPr>
  </w:style>
  <w:style w:type="character" w:customStyle="1" w:styleId="CommentaireCar">
    <w:name w:val="Commentaire Car"/>
    <w:basedOn w:val="Policepardfaut"/>
    <w:link w:val="Commentaire"/>
    <w:uiPriority w:val="99"/>
    <w:semiHidden/>
    <w:qFormat/>
    <w:rsid w:val="00AD1000"/>
    <w:rPr>
      <w:sz w:val="24"/>
      <w:szCs w:val="24"/>
      <w:lang w:eastAsia="en-US"/>
    </w:rPr>
  </w:style>
  <w:style w:type="character" w:customStyle="1" w:styleId="ObjetducommentaireCar">
    <w:name w:val="Objet du commentaire Car"/>
    <w:basedOn w:val="CommentaireCar"/>
    <w:link w:val="Objetducommentaire"/>
    <w:uiPriority w:val="99"/>
    <w:semiHidden/>
    <w:qFormat/>
    <w:rsid w:val="00AD1000"/>
    <w:rPr>
      <w:b/>
      <w:bCs/>
      <w:sz w:val="20"/>
      <w:szCs w:val="20"/>
      <w:lang w:eastAsia="en-US"/>
    </w:rPr>
  </w:style>
  <w:style w:type="character" w:styleId="Lienhypertextesuivivisit">
    <w:name w:val="FollowedHyperlink"/>
    <w:basedOn w:val="Policepardfaut"/>
    <w:uiPriority w:val="99"/>
    <w:semiHidden/>
    <w:unhideWhenUsed/>
    <w:qFormat/>
    <w:rsid w:val="00131CDA"/>
    <w:rPr>
      <w:color w:val="800080"/>
      <w:u w:val="single"/>
    </w:rPr>
  </w:style>
  <w:style w:type="character" w:customStyle="1" w:styleId="ListLabel1">
    <w:name w:val="ListLabel 1"/>
    <w:qFormat/>
    <w:rPr>
      <w:rFonts w:cs="Courier New"/>
    </w:rPr>
  </w:style>
  <w:style w:type="character" w:customStyle="1" w:styleId="ListLabel2">
    <w:name w:val="ListLabel 2"/>
    <w:qFormat/>
    <w:rPr>
      <w:rFonts w:eastAsia="Cambria" w:cs="Arial"/>
      <w:b/>
      <w:u w:val="single"/>
    </w:rPr>
  </w:style>
  <w:style w:type="character" w:customStyle="1" w:styleId="ListLabel3">
    <w:name w:val="ListLabel 3"/>
    <w:qFormat/>
    <w:rPr>
      <w:rFonts w:cs="Symbol"/>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TitreCar">
    <w:name w:val="Titre Car"/>
    <w:basedOn w:val="Policepardfaut"/>
    <w:link w:val="Titre"/>
    <w:uiPriority w:val="10"/>
    <w:qFormat/>
    <w:rsid w:val="00A60805"/>
    <w:rPr>
      <w:rFonts w:asciiTheme="minorHAnsi" w:eastAsiaTheme="majorEastAsia" w:hAnsiTheme="minorHAnsi" w:cstheme="majorBidi"/>
      <w:color w:val="17365D" w:themeColor="text2" w:themeShade="BF"/>
      <w:spacing w:val="5"/>
      <w:kern w:val="2"/>
      <w:sz w:val="52"/>
      <w:szCs w:val="52"/>
    </w:rPr>
  </w:style>
  <w:style w:type="character" w:customStyle="1" w:styleId="Titre1Car">
    <w:name w:val="Titre 1 Car"/>
    <w:basedOn w:val="Policepardfaut"/>
    <w:link w:val="Titre1"/>
    <w:qFormat/>
    <w:rsid w:val="00533CF4"/>
    <w:rPr>
      <w:rFonts w:asciiTheme="majorHAnsi" w:eastAsiaTheme="majorEastAsia" w:hAnsiTheme="majorHAnsi" w:cstheme="majorBidi"/>
      <w:color w:val="365F91" w:themeColor="accent1" w:themeShade="BF"/>
      <w:sz w:val="32"/>
      <w:szCs w:val="32"/>
      <w:lang w:eastAsia="en-US"/>
    </w:rPr>
  </w:style>
  <w:style w:type="character" w:customStyle="1" w:styleId="Titre2Car">
    <w:name w:val="Titre 2 Car"/>
    <w:basedOn w:val="Policepardfaut"/>
    <w:link w:val="Titre2"/>
    <w:qFormat/>
    <w:rsid w:val="00C45FD8"/>
    <w:rPr>
      <w:rFonts w:asciiTheme="minorHAnsi" w:eastAsiaTheme="majorEastAsia" w:hAnsiTheme="minorHAnsi" w:cstheme="majorBidi"/>
      <w:color w:val="365F91" w:themeColor="accent1" w:themeShade="BF"/>
      <w:sz w:val="26"/>
      <w:szCs w:val="26"/>
    </w:rPr>
  </w:style>
  <w:style w:type="character" w:styleId="Accentuationintense">
    <w:name w:val="Intense Emphasis"/>
    <w:basedOn w:val="Policepardfaut"/>
    <w:uiPriority w:val="21"/>
    <w:qFormat/>
    <w:rsid w:val="003C26D8"/>
    <w:rPr>
      <w:i/>
      <w:iCs/>
      <w:color w:val="4F81BD" w:themeColor="accent1"/>
    </w:rPr>
  </w:style>
  <w:style w:type="character" w:customStyle="1" w:styleId="ExplorateurdedocumentsCar">
    <w:name w:val="Explorateur de documents Car"/>
    <w:basedOn w:val="Policepardfaut"/>
    <w:link w:val="Explorateurdedocuments"/>
    <w:uiPriority w:val="99"/>
    <w:semiHidden/>
    <w:qFormat/>
    <w:rsid w:val="00615694"/>
    <w:rPr>
      <w:rFonts w:ascii="Times New Roman" w:hAnsi="Times New Roman"/>
      <w:color w:val="00000A"/>
      <w:sz w:val="24"/>
      <w:szCs w:val="24"/>
      <w:lang w:eastAsia="en-US"/>
    </w:rPr>
  </w:style>
  <w:style w:type="character" w:customStyle="1" w:styleId="Mentionnonrsolue1">
    <w:name w:val="Mention non résolue1"/>
    <w:basedOn w:val="Policepardfaut"/>
    <w:uiPriority w:val="99"/>
    <w:qFormat/>
    <w:rsid w:val="00794271"/>
    <w:rPr>
      <w:color w:val="605E5C"/>
      <w:shd w:val="clear" w:color="auto" w:fill="E1DFDD"/>
    </w:rPr>
  </w:style>
  <w:style w:type="character" w:customStyle="1" w:styleId="ListLabel6">
    <w:name w:val="ListLabel 6"/>
    <w:qFormat/>
    <w:rPr>
      <w:rFonts w:cs="Symbol"/>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theme="minorBidi"/>
      <w:b/>
      <w:bCs/>
      <w:i/>
      <w:iCs/>
      <w:sz w:val="24"/>
    </w:rPr>
  </w:style>
  <w:style w:type="character" w:customStyle="1" w:styleId="ListLabel25">
    <w:name w:val="ListLabel 25"/>
    <w:qFormat/>
  </w:style>
  <w:style w:type="character" w:customStyle="1" w:styleId="ListLabel26">
    <w:name w:val="ListLabel 26"/>
    <w:qFormat/>
    <w:rPr>
      <w:i/>
      <w:iCs/>
      <w:sz w:val="20"/>
      <w:szCs w:val="20"/>
    </w:rPr>
  </w:style>
  <w:style w:type="character" w:customStyle="1" w:styleId="ListLabel27">
    <w:name w:val="ListLabel 27"/>
    <w:qFormat/>
    <w:rPr>
      <w:rFonts w:ascii="Calibri" w:eastAsia="Calibri" w:hAnsi="Calibri" w:cs="Calibri"/>
      <w:b/>
      <w:bCs/>
      <w:color w:val="0000FF"/>
      <w:szCs w:val="22"/>
      <w:lang w:val="en-US"/>
    </w:rPr>
  </w:style>
  <w:style w:type="character" w:customStyle="1" w:styleId="ListLabel28">
    <w:name w:val="ListLabel 28"/>
    <w:qFormat/>
    <w:rPr>
      <w:rFonts w:asciiTheme="minorHAnsi" w:hAnsiTheme="minorHAnsi"/>
      <w:color w:val="00000A"/>
      <w:sz w:val="22"/>
      <w:szCs w:val="22"/>
      <w:lang w:eastAsia="en-US"/>
    </w:rPr>
  </w:style>
  <w:style w:type="character" w:customStyle="1" w:styleId="ListLabel29">
    <w:name w:val="ListLabel 29"/>
    <w:qFormat/>
    <w:rPr>
      <w:rFonts w:cstheme="minorBidi"/>
      <w:b/>
      <w:bCs/>
      <w:i/>
      <w:iCs/>
      <w:sz w:val="24"/>
    </w:rPr>
  </w:style>
  <w:style w:type="character" w:customStyle="1" w:styleId="ListLabel30">
    <w:name w:val="ListLabel 30"/>
    <w:qFormat/>
  </w:style>
  <w:style w:type="character" w:customStyle="1" w:styleId="ListLabel31">
    <w:name w:val="ListLabel 31"/>
    <w:qFormat/>
    <w:rPr>
      <w:i/>
      <w:iCs/>
      <w:sz w:val="20"/>
      <w:szCs w:val="20"/>
    </w:rPr>
  </w:style>
  <w:style w:type="character" w:customStyle="1" w:styleId="ListLabel32">
    <w:name w:val="ListLabel 32"/>
    <w:qFormat/>
    <w:rPr>
      <w:rFonts w:eastAsia="Calibri" w:cs="Calibri"/>
      <w:b/>
      <w:bCs/>
      <w:color w:val="0000FF"/>
      <w:szCs w:val="22"/>
      <w:lang w:val="en-US"/>
    </w:rPr>
  </w:style>
  <w:style w:type="character" w:customStyle="1" w:styleId="ListLabel33">
    <w:name w:val="ListLabel 33"/>
    <w:qFormat/>
    <w:rPr>
      <w:rFonts w:asciiTheme="minorHAnsi" w:hAnsiTheme="minorHAnsi"/>
      <w:color w:val="00000A"/>
      <w:sz w:val="22"/>
      <w:szCs w:val="22"/>
      <w:lang w:eastAsia="en-US"/>
    </w:rPr>
  </w:style>
  <w:style w:type="paragraph" w:styleId="Titre">
    <w:name w:val="Title"/>
    <w:basedOn w:val="Normal"/>
    <w:next w:val="Corpsdetexte"/>
    <w:link w:val="TitreCar"/>
    <w:uiPriority w:val="10"/>
    <w:qFormat/>
    <w:rsid w:val="00A60805"/>
    <w:pPr>
      <w:pBdr>
        <w:bottom w:val="single" w:sz="8" w:space="4" w:color="4F81BD"/>
      </w:pBdr>
      <w:suppressAutoHyphens w:val="0"/>
      <w:spacing w:after="300"/>
      <w:contextualSpacing/>
      <w:jc w:val="both"/>
    </w:pPr>
    <w:rPr>
      <w:rFonts w:eastAsiaTheme="majorEastAsia" w:cstheme="majorBidi"/>
      <w:color w:val="17365D" w:themeColor="text2" w:themeShade="BF"/>
      <w:spacing w:val="5"/>
      <w:kern w:val="2"/>
      <w:sz w:val="52"/>
      <w:szCs w:val="52"/>
      <w:lang w:eastAsia="fr-FR"/>
    </w:rPr>
  </w:style>
  <w:style w:type="paragraph" w:styleId="Corpsdetexte">
    <w:name w:val="Body Text"/>
    <w:basedOn w:val="Normal"/>
    <w:pPr>
      <w:spacing w:after="140" w:line="288" w:lineRule="auto"/>
    </w:pPr>
  </w:style>
  <w:style w:type="paragraph" w:styleId="Liste">
    <w:name w:val="List"/>
    <w:basedOn w:val="Corpsdetexte"/>
    <w:rPr>
      <w:rFonts w:cs="Lohit Marathi"/>
    </w:rPr>
  </w:style>
  <w:style w:type="paragraph" w:styleId="Lgende">
    <w:name w:val="caption"/>
    <w:basedOn w:val="Normal"/>
    <w:qFormat/>
    <w:pPr>
      <w:suppressLineNumbers/>
      <w:spacing w:before="120" w:after="120"/>
    </w:pPr>
    <w:rPr>
      <w:rFonts w:cs="Lohit Marathi"/>
      <w:i/>
      <w:iCs/>
    </w:rPr>
  </w:style>
  <w:style w:type="paragraph" w:customStyle="1" w:styleId="Index">
    <w:name w:val="Index"/>
    <w:basedOn w:val="Normal"/>
    <w:qFormat/>
    <w:pPr>
      <w:suppressLineNumbers/>
    </w:pPr>
    <w:rPr>
      <w:rFonts w:cs="Lohit Marathi"/>
    </w:rPr>
  </w:style>
  <w:style w:type="paragraph" w:styleId="En-tte">
    <w:name w:val="header"/>
    <w:basedOn w:val="Normal"/>
    <w:uiPriority w:val="99"/>
    <w:semiHidden/>
    <w:rsid w:val="00DE12EE"/>
    <w:pPr>
      <w:tabs>
        <w:tab w:val="center" w:pos="4536"/>
        <w:tab w:val="right" w:pos="9072"/>
      </w:tabs>
    </w:pPr>
  </w:style>
  <w:style w:type="paragraph" w:styleId="Pieddepage">
    <w:name w:val="footer"/>
    <w:basedOn w:val="Normal"/>
    <w:link w:val="PieddepageCar"/>
    <w:uiPriority w:val="99"/>
    <w:semiHidden/>
    <w:rsid w:val="00DE12EE"/>
    <w:pPr>
      <w:tabs>
        <w:tab w:val="center" w:pos="4536"/>
        <w:tab w:val="right" w:pos="9072"/>
      </w:tabs>
    </w:pPr>
  </w:style>
  <w:style w:type="paragraph" w:styleId="Textedebulles">
    <w:name w:val="Balloon Text"/>
    <w:basedOn w:val="Normal"/>
    <w:link w:val="TextedebullesCar"/>
    <w:uiPriority w:val="99"/>
    <w:semiHidden/>
    <w:unhideWhenUsed/>
    <w:qFormat/>
    <w:rsid w:val="000856E9"/>
    <w:rPr>
      <w:rFonts w:ascii="Lucida Grande" w:hAnsi="Lucida Grande"/>
      <w:sz w:val="18"/>
      <w:szCs w:val="18"/>
    </w:rPr>
  </w:style>
  <w:style w:type="paragraph" w:styleId="Paragraphedeliste">
    <w:name w:val="List Paragraph"/>
    <w:basedOn w:val="Normal"/>
    <w:uiPriority w:val="34"/>
    <w:qFormat/>
    <w:rsid w:val="000856E9"/>
    <w:pPr>
      <w:ind w:left="720"/>
      <w:contextualSpacing/>
    </w:pPr>
  </w:style>
  <w:style w:type="paragraph" w:styleId="Commentaire">
    <w:name w:val="annotation text"/>
    <w:basedOn w:val="Normal"/>
    <w:link w:val="CommentaireCar"/>
    <w:uiPriority w:val="99"/>
    <w:semiHidden/>
    <w:unhideWhenUsed/>
    <w:qFormat/>
    <w:rsid w:val="00AD1000"/>
  </w:style>
  <w:style w:type="paragraph" w:styleId="Objetducommentaire">
    <w:name w:val="annotation subject"/>
    <w:basedOn w:val="Commentaire"/>
    <w:link w:val="ObjetducommentaireCar"/>
    <w:uiPriority w:val="99"/>
    <w:semiHidden/>
    <w:unhideWhenUsed/>
    <w:qFormat/>
    <w:rsid w:val="00AD1000"/>
    <w:rPr>
      <w:b/>
      <w:bCs/>
      <w:sz w:val="20"/>
      <w:szCs w:val="20"/>
    </w:rPr>
  </w:style>
  <w:style w:type="paragraph" w:customStyle="1" w:styleId="Contenudecadre">
    <w:name w:val="Contenu de cadre"/>
    <w:basedOn w:val="Normal"/>
    <w:qFormat/>
  </w:style>
  <w:style w:type="paragraph" w:styleId="Explorateurdedocuments">
    <w:name w:val="Document Map"/>
    <w:basedOn w:val="Normal"/>
    <w:link w:val="ExplorateurdedocumentsCar"/>
    <w:uiPriority w:val="99"/>
    <w:semiHidden/>
    <w:unhideWhenUsed/>
    <w:qFormat/>
    <w:rsid w:val="00615694"/>
    <w:rPr>
      <w:rFonts w:ascii="Times New Roman" w:hAnsi="Times New Roman"/>
      <w:sz w:val="24"/>
    </w:rPr>
  </w:style>
  <w:style w:type="paragraph" w:styleId="NormalWeb">
    <w:name w:val="Normal (Web)"/>
    <w:basedOn w:val="Normal"/>
    <w:uiPriority w:val="99"/>
    <w:unhideWhenUsed/>
    <w:qFormat/>
    <w:rsid w:val="009D7BA3"/>
    <w:pPr>
      <w:suppressAutoHyphens w:val="0"/>
      <w:spacing w:beforeAutospacing="1" w:afterAutospacing="1"/>
    </w:pPr>
    <w:rPr>
      <w:rFonts w:ascii="Times New Roman" w:hAnsi="Times New Roman"/>
      <w:color w:val="auto"/>
      <w:sz w:val="24"/>
      <w:lang w:eastAsia="fr-FR"/>
    </w:rPr>
  </w:style>
  <w:style w:type="table" w:styleId="Grilledutableau">
    <w:name w:val="Table Grid"/>
    <w:basedOn w:val="TableauNormal"/>
    <w:rsid w:val="00573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D5994"/>
    <w:rPr>
      <w:color w:val="0000FF" w:themeColor="hyperlink"/>
      <w:u w:val="single"/>
    </w:rPr>
  </w:style>
  <w:style w:type="character" w:styleId="Mentionnonrsolue">
    <w:name w:val="Unresolved Mention"/>
    <w:basedOn w:val="Policepardfaut"/>
    <w:uiPriority w:val="99"/>
    <w:semiHidden/>
    <w:unhideWhenUsed/>
    <w:rsid w:val="00BD5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gi.versailles.inra.fr/Tools/REPET" TargetMode="External"/><Relationship Id="rId18" Type="http://schemas.openxmlformats.org/officeDocument/2006/relationships/hyperlink" Target="mailto:raphael.flores@inrae.fr"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urgi-contact@inrae.fr"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johann.confais@inrae.fr" TargetMode="External"/><Relationship Id="rId25" Type="http://schemas.openxmlformats.org/officeDocument/2006/relationships/hyperlink" Target="mailto:urgi-contact@inrae.fr" TargetMode="External"/><Relationship Id="rId2" Type="http://schemas.openxmlformats.org/officeDocument/2006/relationships/customXml" Target="../customXml/item2.xml"/><Relationship Id="rId16" Type="http://schemas.openxmlformats.org/officeDocument/2006/relationships/hyperlink" Target="mailto:gestion.urgi@inrae.fr" TargetMode="External"/><Relationship Id="rId20" Type="http://schemas.openxmlformats.org/officeDocument/2006/relationships/hyperlink" Target="mailto:anne-francoise.adam-blondon@inrae.f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il-dpo@inrae.fr" TargetMode="External"/><Relationship Id="rId5" Type="http://schemas.openxmlformats.org/officeDocument/2006/relationships/numbering" Target="numbering.xml"/><Relationship Id="rId15" Type="http://schemas.openxmlformats.org/officeDocument/2006/relationships/hyperlink" Target="mailto:urgi-contact@inrae.fr" TargetMode="External"/><Relationship Id="rId23" Type="http://schemas.openxmlformats.org/officeDocument/2006/relationships/hyperlink" Target="mailto:urgi-contact@inrae.fr"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michael.alaux@inra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rgi-contact@inrae.fr" TargetMode="External"/><Relationship Id="rId22" Type="http://schemas.openxmlformats.org/officeDocument/2006/relationships/hyperlink" Target="https://doi.org/10.15454/1.5572414581735654E12"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EA11C2B71FF14FA4A9D04BCD71493A" ma:contentTypeVersion="" ma:contentTypeDescription="Create a new document." ma:contentTypeScope="" ma:versionID="79eddba2565b91dc708281d4632276d9">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A56FE-8DDC-4968-B986-153BB4A2ED8D}">
  <ds:schemaRefs>
    <ds:schemaRef ds:uri="http://schemas.microsoft.com/sharepoint/v3/contenttype/forms"/>
  </ds:schemaRefs>
</ds:datastoreItem>
</file>

<file path=customXml/itemProps2.xml><?xml version="1.0" encoding="utf-8"?>
<ds:datastoreItem xmlns:ds="http://schemas.openxmlformats.org/officeDocument/2006/customXml" ds:itemID="{EAAA8504-945E-4CAA-A91E-314052408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5414B53-6F15-420B-A444-6B158A84EAE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675B4E-ADDF-4CAF-9DB0-35DB730B7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1340</Words>
  <Characters>7376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Offre de service "Ressources de calcul"</vt:lpstr>
    </vt:vector>
  </TitlesOfParts>
  <Company>INRA - URGI</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Offre de service "Ressources de calcul"</dc:title>
  <dc:subject/>
  <dc:creator>Nicolas Lapalu</dc:creator>
  <dc:description/>
  <cp:lastModifiedBy>malaux</cp:lastModifiedBy>
  <cp:revision>2</cp:revision>
  <cp:lastPrinted>2010-12-21T14:15:00Z</cp:lastPrinted>
  <dcterms:created xsi:type="dcterms:W3CDTF">2024-11-04T14:25:00Z</dcterms:created>
  <dcterms:modified xsi:type="dcterms:W3CDTF">2024-11-04T14:25:00Z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INRA - URGI</vt:lpwstr>
  </property>
  <property fmtid="{D5CDD505-2E9C-101B-9397-08002B2CF9AE}" pid="4" name="ContentTypeId">
    <vt:lpwstr>0x010100ABEA11C2B71FF14FA4A9D04BCD71493A</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